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37F77">
      <w:pPr>
        <w:spacing w:after="0" w:line="408" w:lineRule="auto"/>
        <w:ind w:left="0" w:right="0" w:firstLine="0"/>
        <w:jc w:val="center"/>
        <w:rPr>
          <w:rFonts w:eastAsia="Calibri"/>
          <w:b/>
          <w:sz w:val="24"/>
          <w:szCs w:val="24"/>
          <w:lang w:val="ru-RU"/>
        </w:rPr>
        <w:sectPr>
          <w:pgSz w:w="11940" w:h="16850"/>
          <w:pgMar w:top="1120" w:right="425" w:bottom="1180" w:left="1559" w:header="0" w:footer="996" w:gutter="0"/>
          <w:cols w:space="720" w:num="1"/>
        </w:sectPr>
      </w:pPr>
      <w:r>
        <w:rPr>
          <w:rFonts w:eastAsia="Calibri"/>
          <w:b/>
          <w:sz w:val="24"/>
          <w:szCs w:val="24"/>
          <w:lang w:val="ru-RU"/>
        </w:rPr>
        <w:drawing>
          <wp:inline distT="0" distB="0" distL="114300" distR="114300">
            <wp:extent cx="6124575" cy="9233535"/>
            <wp:effectExtent l="0" t="0" r="1905" b="1905"/>
            <wp:docPr id="1" name="Изображение 1" descr="photo_2025-05-21_14-0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photo_2025-05-21_14-06-32"/>
                    <pic:cNvPicPr>
                      <a:picLocks noChangeAspect="1"/>
                    </pic:cNvPicPr>
                  </pic:nvPicPr>
                  <pic:blipFill>
                    <a:blip r:embed="rId12"/>
                    <a:stretch>
                      <a:fillRect/>
                    </a:stretch>
                  </pic:blipFill>
                  <pic:spPr>
                    <a:xfrm>
                      <a:off x="0" y="0"/>
                      <a:ext cx="6124575" cy="9233535"/>
                    </a:xfrm>
                    <a:prstGeom prst="rect">
                      <a:avLst/>
                    </a:prstGeom>
                  </pic:spPr>
                </pic:pic>
              </a:graphicData>
            </a:graphic>
          </wp:inline>
        </w:drawing>
      </w:r>
    </w:p>
    <w:p w14:paraId="26BF96D4">
      <w:pPr>
        <w:spacing w:after="0" w:line="360" w:lineRule="auto"/>
        <w:ind w:left="0" w:right="873" w:firstLine="0"/>
        <w:jc w:val="center"/>
        <w:rPr>
          <w:color w:val="auto"/>
          <w:sz w:val="30"/>
          <w:lang w:val="ru-RU"/>
        </w:rPr>
      </w:pPr>
      <w:bookmarkStart w:id="0" w:name="_GoBack"/>
      <w:bookmarkEnd w:id="0"/>
    </w:p>
    <w:p w14:paraId="4B02441B">
      <w:pPr>
        <w:spacing w:after="0" w:line="360" w:lineRule="auto"/>
        <w:ind w:left="878" w:right="873" w:hanging="10"/>
        <w:jc w:val="center"/>
        <w:rPr>
          <w:b/>
          <w:color w:val="auto"/>
          <w:lang w:val="ru-RU"/>
        </w:rPr>
      </w:pPr>
      <w:r>
        <w:rPr>
          <w:b/>
          <w:color w:val="auto"/>
          <w:sz w:val="30"/>
        </w:rPr>
        <w:t>I</w:t>
      </w:r>
      <w:r>
        <w:rPr>
          <w:b/>
          <w:color w:val="auto"/>
          <w:sz w:val="30"/>
          <w:lang w:val="ru-RU"/>
        </w:rPr>
        <w:t>. Общие положения</w:t>
      </w:r>
    </w:p>
    <w:p w14:paraId="325AFE45">
      <w:pPr>
        <w:numPr>
          <w:ilvl w:val="0"/>
          <w:numId w:val="1"/>
        </w:numPr>
        <w:spacing w:after="0" w:line="360" w:lineRule="auto"/>
        <w:ind w:right="28"/>
        <w:rPr>
          <w:color w:val="auto"/>
          <w:lang w:val="ru-RU"/>
        </w:rPr>
      </w:pPr>
      <w:r>
        <w:rPr>
          <w:color w:val="auto"/>
          <w:lang w:val="ru-RU"/>
        </w:rPr>
        <w:t>Программа воспитательной работы летнего пришкольного оздоровительного лагеря с дневным пребыванием «Радуга» ГБОУ «Кленовская школа Амвросиевского муниципального округа» (далее - Программа) разработана в соответствии с Федеральным законом от 28.12.2024 №543-ФЗ</w:t>
      </w:r>
      <w:r>
        <w:rPr>
          <w:rStyle w:val="4"/>
          <w:color w:val="auto"/>
          <w:lang w:val="ru-RU"/>
        </w:rPr>
        <w:footnoteReference w:id="0"/>
      </w:r>
      <w:r>
        <w:rPr>
          <w:color w:val="auto"/>
          <w:lang w:val="ru-RU"/>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Pr>
          <w:rStyle w:val="4"/>
          <w:color w:val="auto"/>
          <w:lang w:val="ru-RU"/>
        </w:rPr>
        <w:footnoteReference w:id="1"/>
      </w:r>
      <w:r>
        <w:rPr>
          <w:color w:val="auto"/>
          <w:lang w:val="ru-RU"/>
        </w:rPr>
        <w:t xml:space="preserve">. </w:t>
      </w:r>
    </w:p>
    <w:p w14:paraId="02D31290">
      <w:pPr>
        <w:numPr>
          <w:ilvl w:val="0"/>
          <w:numId w:val="1"/>
        </w:numPr>
        <w:spacing w:after="0" w:line="360" w:lineRule="auto"/>
        <w:ind w:right="28"/>
        <w:rPr>
          <w:color w:val="auto"/>
          <w:lang w:val="ru-RU"/>
        </w:rPr>
      </w:pPr>
      <w:r>
        <w:rPr>
          <w:color w:val="auto"/>
          <w:lang w:val="ru-RU"/>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4C2B04CF">
      <w:pPr>
        <w:numPr>
          <w:ilvl w:val="0"/>
          <w:numId w:val="1"/>
        </w:numPr>
        <w:spacing w:after="0" w:line="360" w:lineRule="auto"/>
        <w:ind w:right="28"/>
        <w:rPr>
          <w:color w:val="auto"/>
          <w:lang w:val="ru-RU"/>
        </w:rPr>
      </w:pPr>
      <w:r>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4"/>
          <w:color w:val="auto"/>
          <w:lang w:val="ru-RU"/>
        </w:rPr>
        <w:footnoteReference w:id="2"/>
      </w:r>
      <w:r>
        <w:rPr>
          <w:color w:val="auto"/>
          <w:lang w:val="ru-RU"/>
        </w:rPr>
        <w:t>.</w:t>
      </w:r>
    </w:p>
    <w:p w14:paraId="6C5E8F91">
      <w:pPr>
        <w:numPr>
          <w:ilvl w:val="0"/>
          <w:numId w:val="1"/>
        </w:numPr>
        <w:spacing w:after="0" w:line="360" w:lineRule="auto"/>
        <w:ind w:right="28"/>
        <w:rPr>
          <w:color w:val="auto"/>
          <w:lang w:val="ru-RU"/>
        </w:rPr>
      </w:pPr>
      <w:r>
        <w:rPr>
          <w:color w:val="auto"/>
          <w:lang w:val="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5EA1A6D8">
      <w:pPr>
        <w:numPr>
          <w:ilvl w:val="0"/>
          <w:numId w:val="1"/>
        </w:numPr>
        <w:spacing w:after="0" w:line="360" w:lineRule="auto"/>
        <w:ind w:right="28"/>
        <w:rPr>
          <w:color w:val="auto"/>
          <w:lang w:val="ru-RU"/>
        </w:rPr>
      </w:pPr>
      <w:r>
        <w:rPr>
          <w:color w:val="auto"/>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0D94FD2E">
      <w:pPr>
        <w:spacing w:after="0" w:line="360" w:lineRule="auto"/>
        <w:ind w:left="28" w:right="28" w:firstLine="709"/>
        <w:rPr>
          <w:color w:val="auto"/>
          <w:lang w:val="ru-RU"/>
        </w:rPr>
      </w:pPr>
      <w:r>
        <w:rPr>
          <w:color w:val="auto"/>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4CEB1390">
      <w:pPr>
        <w:spacing w:after="0" w:line="360" w:lineRule="auto"/>
        <w:ind w:left="28" w:right="28" w:firstLine="709"/>
        <w:rPr>
          <w:color w:val="auto"/>
          <w:lang w:val="ru-RU"/>
        </w:rPr>
      </w:pPr>
      <w:r>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41832EAD">
      <w:pPr>
        <w:numPr>
          <w:ilvl w:val="0"/>
          <w:numId w:val="1"/>
        </w:numPr>
        <w:spacing w:after="0" w:line="360" w:lineRule="auto"/>
        <w:ind w:right="28" w:firstLine="709"/>
        <w:rPr>
          <w:color w:val="auto"/>
        </w:rPr>
      </w:pPr>
      <w:r>
        <w:rPr>
          <w:color w:val="auto"/>
        </w:rPr>
        <w:t>Принципы реализации Программы:</w:t>
      </w:r>
    </w:p>
    <w:p w14:paraId="3DD48435">
      <w:pPr>
        <w:spacing w:after="0" w:line="360" w:lineRule="auto"/>
        <w:ind w:left="28" w:right="28" w:firstLine="709"/>
        <w:rPr>
          <w:color w:val="auto"/>
          <w:lang w:val="ru-RU"/>
        </w:rPr>
      </w:pPr>
      <w:r>
        <w:rPr>
          <w:color w:val="auto"/>
          <w:lang w:val="ru-RU"/>
        </w:rPr>
        <w:t xml:space="preserve">- принцип единого целевого начала воспитательной деятельности; </w:t>
      </w:r>
    </w:p>
    <w:p w14:paraId="4B661B65">
      <w:pPr>
        <w:spacing w:after="0" w:line="360" w:lineRule="auto"/>
        <w:ind w:left="28" w:right="28" w:firstLine="709"/>
        <w:rPr>
          <w:color w:val="auto"/>
          <w:lang w:val="ru-RU"/>
        </w:rPr>
      </w:pPr>
      <w:r>
        <w:rPr>
          <w:color w:val="auto"/>
          <w:lang w:val="ru-RU"/>
        </w:rPr>
        <w:t xml:space="preserve">- принцип системности, непрерывности и преемственности воспитательной деятельности; </w:t>
      </w:r>
    </w:p>
    <w:p w14:paraId="4066CE21">
      <w:pPr>
        <w:spacing w:after="0" w:line="360" w:lineRule="auto"/>
        <w:ind w:left="28" w:right="28" w:firstLine="709"/>
        <w:rPr>
          <w:color w:val="auto"/>
          <w:lang w:val="ru-RU"/>
        </w:rPr>
      </w:pPr>
      <w:r>
        <w:rPr>
          <w:color w:val="auto"/>
          <w:lang w:val="ru-RU"/>
        </w:rPr>
        <w:t xml:space="preserve">- принцип единства концептуальных подходов, методов и форм воспитательной деятельности; </w:t>
      </w:r>
    </w:p>
    <w:p w14:paraId="3DC66F29">
      <w:pPr>
        <w:spacing w:after="0" w:line="360" w:lineRule="auto"/>
        <w:ind w:left="28" w:right="28" w:firstLine="709"/>
        <w:rPr>
          <w:color w:val="auto"/>
          <w:lang w:val="ru-RU"/>
        </w:rPr>
      </w:pPr>
      <w:r>
        <w:rPr>
          <w:color w:val="auto"/>
          <w:lang w:val="ru-RU"/>
        </w:rPr>
        <w:t xml:space="preserve">- принцип учета возрастных и индивидуальных особенностей воспитанников и их групп; </w:t>
      </w:r>
    </w:p>
    <w:p w14:paraId="288E627C">
      <w:pPr>
        <w:spacing w:after="0" w:line="360" w:lineRule="auto"/>
        <w:ind w:left="28" w:right="28" w:firstLine="709"/>
        <w:rPr>
          <w:color w:val="auto"/>
          <w:lang w:val="ru-RU"/>
        </w:rPr>
      </w:pPr>
      <w:r>
        <w:rPr>
          <w:color w:val="auto"/>
          <w:lang w:val="ru-RU"/>
        </w:rPr>
        <w:t xml:space="preserve">- принцип приоритета конструктивных интересов и потребностей детей; </w:t>
      </w:r>
    </w:p>
    <w:p w14:paraId="14B4C3D1">
      <w:pPr>
        <w:spacing w:after="0" w:line="360" w:lineRule="auto"/>
        <w:ind w:left="28" w:right="28" w:firstLine="709"/>
        <w:rPr>
          <w:color w:val="auto"/>
          <w:lang w:val="ru-RU"/>
        </w:rPr>
      </w:pPr>
      <w:r>
        <w:rPr>
          <w:color w:val="auto"/>
          <w:lang w:val="ru-RU"/>
        </w:rPr>
        <w:t>- принцип реальности и измеримости итогов воспитательной деятельности.</w:t>
      </w:r>
    </w:p>
    <w:p w14:paraId="6141DDF9">
      <w:pPr>
        <w:spacing w:after="0" w:line="360" w:lineRule="auto"/>
        <w:ind w:left="28" w:right="878" w:firstLine="709"/>
        <w:jc w:val="center"/>
        <w:rPr>
          <w:b/>
          <w:color w:val="auto"/>
          <w:sz w:val="30"/>
          <w:lang w:val="ru-RU"/>
        </w:rPr>
      </w:pPr>
    </w:p>
    <w:p w14:paraId="59284B5E">
      <w:pPr>
        <w:spacing w:after="0" w:line="360" w:lineRule="auto"/>
        <w:ind w:left="28" w:right="878" w:firstLine="709"/>
        <w:jc w:val="center"/>
        <w:rPr>
          <w:b/>
          <w:color w:val="auto"/>
          <w:lang w:val="ru-RU"/>
        </w:rPr>
      </w:pPr>
      <w:r>
        <w:rPr>
          <w:b/>
          <w:color w:val="auto"/>
          <w:sz w:val="30"/>
        </w:rPr>
        <w:t>II</w:t>
      </w:r>
      <w:r>
        <w:rPr>
          <w:b/>
          <w:color w:val="auto"/>
          <w:sz w:val="30"/>
          <w:lang w:val="ru-RU"/>
        </w:rPr>
        <w:t>. Целевой раздел Программы</w:t>
      </w:r>
    </w:p>
    <w:p w14:paraId="4D2BD44C">
      <w:pPr>
        <w:numPr>
          <w:ilvl w:val="0"/>
          <w:numId w:val="1"/>
        </w:numPr>
        <w:spacing w:after="0" w:line="360" w:lineRule="auto"/>
        <w:ind w:right="28"/>
        <w:rPr>
          <w:color w:val="auto"/>
          <w:lang w:val="ru-RU"/>
        </w:rPr>
      </w:pPr>
      <w:r>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311C2241">
      <w:pPr>
        <w:numPr>
          <w:ilvl w:val="0"/>
          <w:numId w:val="1"/>
        </w:numPr>
        <w:spacing w:after="0" w:line="360" w:lineRule="auto"/>
        <w:ind w:right="28"/>
        <w:rPr>
          <w:color w:val="auto"/>
        </w:rPr>
      </w:pPr>
      <w:r>
        <w:rPr>
          <w:color w:val="auto"/>
        </w:rPr>
        <w:t>Задачами Программы являются:</w:t>
      </w:r>
    </w:p>
    <w:p w14:paraId="0B597BF5">
      <w:pPr>
        <w:spacing w:after="0" w:line="360" w:lineRule="auto"/>
        <w:ind w:left="28" w:right="28"/>
        <w:rPr>
          <w:color w:val="auto"/>
          <w:lang w:val="ru-RU"/>
        </w:rPr>
      </w:pPr>
      <w:r>
        <w:rPr>
          <w:color w:val="auto"/>
          <w:lang w:val="ru-RU"/>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3389400B">
      <w:pPr>
        <w:spacing w:after="0" w:line="360" w:lineRule="auto"/>
        <w:ind w:left="28" w:right="28"/>
        <w:rPr>
          <w:color w:val="auto"/>
          <w:lang w:val="ru-RU"/>
        </w:rPr>
      </w:pPr>
      <w:r>
        <w:rPr>
          <w:color w:val="auto"/>
          <w:lang w:val="ru-RU"/>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7A7AAF0B">
      <w:pPr>
        <w:spacing w:after="0" w:line="360" w:lineRule="auto"/>
        <w:ind w:left="28" w:right="28" w:firstLine="0"/>
        <w:rPr>
          <w:color w:val="auto"/>
          <w:lang w:val="ru-RU"/>
        </w:rPr>
      </w:pPr>
      <w:r>
        <w:rPr>
          <w:color w:val="auto"/>
          <w:lang w:val="ru-RU"/>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6C70AFA6">
      <w:pPr>
        <w:spacing w:after="0" w:line="360" w:lineRule="auto"/>
        <w:ind w:left="28" w:right="28"/>
        <w:rPr>
          <w:i/>
          <w:color w:val="auto"/>
          <w:lang w:val="ru-RU"/>
        </w:rPr>
      </w:pPr>
      <w:r>
        <w:rPr>
          <w:color w:val="auto"/>
          <w:lang w:val="ru-RU"/>
        </w:rPr>
        <w:t>9. При реализации цели Программы учитываются возрастные особенности участников смены:</w:t>
      </w:r>
    </w:p>
    <w:p w14:paraId="4CC04C19">
      <w:pPr>
        <w:spacing w:after="0" w:line="360" w:lineRule="auto"/>
        <w:ind w:left="28" w:right="28"/>
        <w:rPr>
          <w:color w:val="auto"/>
          <w:lang w:val="ru-RU"/>
        </w:rPr>
      </w:pPr>
      <w:r>
        <w:rPr>
          <w:color w:val="auto"/>
          <w:lang w:val="ru-RU"/>
        </w:rPr>
        <w:t>7 — 10 лет — дети младшего школьного возраста;</w:t>
      </w:r>
    </w:p>
    <w:p w14:paraId="6C6ABB97">
      <w:pPr>
        <w:spacing w:after="0" w:line="360" w:lineRule="auto"/>
        <w:ind w:left="28" w:right="28"/>
        <w:rPr>
          <w:color w:val="auto"/>
          <w:lang w:val="ru-RU"/>
        </w:rPr>
      </w:pPr>
      <w:r>
        <w:rPr>
          <w:color w:val="auto"/>
          <w:lang w:val="ru-RU"/>
        </w:rPr>
        <w:t>1 1 — 14 лет — дети среднего школьного возраста.</w:t>
      </w:r>
    </w:p>
    <w:p w14:paraId="69CD6D23">
      <w:pPr>
        <w:spacing w:after="0" w:line="360" w:lineRule="auto"/>
        <w:ind w:right="28"/>
        <w:rPr>
          <w:color w:val="auto"/>
          <w:highlight w:val="green"/>
          <w:lang w:val="ru-RU"/>
        </w:rPr>
      </w:pPr>
      <w:r>
        <w:rPr>
          <w:color w:val="auto"/>
          <w:lang w:val="ru-RU"/>
        </w:rPr>
        <w:t>10. 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506012B9">
      <w:pPr>
        <w:spacing w:after="0" w:line="360" w:lineRule="auto"/>
        <w:ind w:right="28"/>
        <w:rPr>
          <w:color w:val="auto"/>
          <w:lang w:val="ru-RU"/>
        </w:rPr>
      </w:pPr>
      <w:r>
        <w:rPr>
          <w:color w:val="auto"/>
          <w:lang w:val="ru-RU"/>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37AA39CD">
      <w:pPr>
        <w:spacing w:after="0" w:line="360" w:lineRule="auto"/>
        <w:ind w:right="28"/>
        <w:rPr>
          <w:color w:val="auto"/>
          <w:lang w:val="ru-RU"/>
        </w:rPr>
      </w:pPr>
      <w:r>
        <w:rPr>
          <w:color w:val="auto"/>
          <w:lang w:val="ru-RU"/>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7FA9BF92">
      <w:pPr>
        <w:spacing w:after="0" w:line="360" w:lineRule="auto"/>
        <w:ind w:left="28" w:right="28"/>
        <w:rPr>
          <w:i/>
          <w:color w:val="auto"/>
          <w:lang w:val="ru-RU"/>
        </w:rPr>
      </w:pPr>
      <w:r>
        <w:rPr>
          <w:color w:val="auto"/>
          <w:lang w:val="ru-RU"/>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летнего пришкольного оздоровительного лагеря «Радуга».</w:t>
      </w:r>
      <w:r>
        <w:rPr>
          <w:i/>
          <w:color w:val="auto"/>
          <w:lang w:val="ru-RU"/>
        </w:rPr>
        <w:t xml:space="preserve"> </w:t>
      </w:r>
    </w:p>
    <w:p w14:paraId="4B33C719">
      <w:pPr>
        <w:spacing w:after="0" w:line="360" w:lineRule="auto"/>
        <w:ind w:left="738" w:right="28" w:firstLine="0"/>
        <w:rPr>
          <w:i/>
          <w:color w:val="auto"/>
          <w:lang w:val="ru-RU"/>
        </w:rPr>
      </w:pPr>
    </w:p>
    <w:p w14:paraId="7FA759E2">
      <w:pPr>
        <w:spacing w:after="0" w:line="360" w:lineRule="auto"/>
        <w:ind w:left="0" w:right="210" w:firstLine="0"/>
        <w:jc w:val="center"/>
        <w:rPr>
          <w:b/>
          <w:color w:val="auto"/>
          <w:lang w:val="ru-RU"/>
        </w:rPr>
      </w:pPr>
      <w:r>
        <w:rPr>
          <w:b/>
          <w:color w:val="auto"/>
          <w:sz w:val="30"/>
        </w:rPr>
        <w:t>III</w:t>
      </w:r>
      <w:r>
        <w:rPr>
          <w:b/>
          <w:color w:val="auto"/>
          <w:sz w:val="30"/>
          <w:lang w:val="ru-RU"/>
        </w:rPr>
        <w:t>. Содержательный раздел</w:t>
      </w:r>
    </w:p>
    <w:p w14:paraId="0586F703">
      <w:pPr>
        <w:spacing w:after="0" w:line="360" w:lineRule="auto"/>
        <w:ind w:left="28" w:right="28"/>
        <w:rPr>
          <w:i/>
          <w:color w:val="auto"/>
          <w:lang w:val="ru-RU"/>
        </w:rPr>
      </w:pPr>
      <w:r>
        <w:rPr>
          <w:color w:val="auto"/>
          <w:lang w:val="ru-RU"/>
        </w:rPr>
        <w:t>12. В основу каждого направления воспитательной работы в летнем пришкольном оздоровительном лагере «Радуга» заложены базовые ценности, которые способствуют всестороннему развитию личности и успешной социализации в современных условиях.</w:t>
      </w:r>
    </w:p>
    <w:p w14:paraId="7446AECA">
      <w:pPr>
        <w:spacing w:after="0" w:line="360" w:lineRule="auto"/>
        <w:ind w:left="28" w:right="28"/>
        <w:rPr>
          <w:i/>
          <w:color w:val="auto"/>
          <w:lang w:val="ru-RU"/>
        </w:rPr>
      </w:pPr>
      <w:r>
        <w:rPr>
          <w:color w:val="auto"/>
          <w:lang w:val="ru-RU"/>
        </w:rPr>
        <w:t>Основные направления воспитательной работы летнего пришкольного оздоровительного лагеря «Радуга»</w:t>
      </w:r>
      <w:r>
        <w:rPr>
          <w:i/>
          <w:color w:val="auto"/>
          <w:lang w:val="ru-RU"/>
        </w:rPr>
        <w:t xml:space="preserve"> </w:t>
      </w:r>
      <w:r>
        <w:rPr>
          <w:color w:val="auto"/>
          <w:lang w:val="ru-RU"/>
        </w:rPr>
        <w:t>включают в себя:</w:t>
      </w:r>
    </w:p>
    <w:p w14:paraId="2C3C8B2E">
      <w:pPr>
        <w:spacing w:after="0" w:line="360" w:lineRule="auto"/>
        <w:ind w:left="28" w:right="28" w:firstLine="823"/>
        <w:rPr>
          <w:color w:val="auto"/>
          <w:lang w:val="ru-RU"/>
        </w:rPr>
      </w:pPr>
      <w:r>
        <w:rPr>
          <w:b/>
          <w:color w:val="auto"/>
          <w:lang w:val="ru-RU"/>
        </w:rPr>
        <w:t>гражданское воспитание</w:t>
      </w:r>
      <w:r>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773098FD">
      <w:pPr>
        <w:spacing w:after="0" w:line="360" w:lineRule="auto"/>
        <w:ind w:left="28" w:right="28" w:firstLine="823"/>
        <w:rPr>
          <w:color w:val="auto"/>
          <w:lang w:val="ru-RU"/>
        </w:rPr>
      </w:pPr>
      <w:r>
        <w:rPr>
          <w:b/>
          <w:color w:val="auto"/>
          <w:lang w:val="ru-RU"/>
        </w:rPr>
        <w:t>патриотическое воспитание:</w:t>
      </w:r>
      <w:r>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2BCC0087">
      <w:pPr>
        <w:spacing w:after="0" w:line="360" w:lineRule="auto"/>
        <w:ind w:left="28" w:right="28" w:firstLine="823"/>
        <w:rPr>
          <w:color w:val="auto"/>
          <w:lang w:val="ru-RU"/>
        </w:rPr>
      </w:pPr>
      <w:r>
        <w:rPr>
          <w:b/>
          <w:color w:val="auto"/>
          <w:lang w:val="ru-RU"/>
        </w:rPr>
        <w:t>духовно-нравственное воспитание</w:t>
      </w:r>
      <w:r>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2AF76F5B">
      <w:pPr>
        <w:spacing w:after="0" w:line="360" w:lineRule="auto"/>
        <w:ind w:left="28" w:right="28" w:firstLine="823"/>
        <w:rPr>
          <w:color w:val="auto"/>
          <w:lang w:val="ru-RU"/>
        </w:rPr>
      </w:pPr>
      <w:r>
        <w:rPr>
          <w:b/>
          <w:color w:val="auto"/>
          <w:lang w:val="ru-RU"/>
        </w:rPr>
        <w:t>эстетическое воспитание:</w:t>
      </w:r>
      <w:r>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542FE4B0">
      <w:pPr>
        <w:spacing w:after="0" w:line="360" w:lineRule="auto"/>
        <w:ind w:left="28" w:right="28" w:firstLine="823"/>
        <w:rPr>
          <w:color w:val="auto"/>
          <w:lang w:val="ru-RU"/>
        </w:rPr>
      </w:pPr>
      <w:r>
        <w:rPr>
          <w:b/>
          <w:color w:val="auto"/>
          <w:lang w:val="ru-RU"/>
        </w:rPr>
        <w:t>трудовое воспитание:</w:t>
      </w:r>
      <w:r>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1CC45E9A">
      <w:pPr>
        <w:spacing w:after="0" w:line="360" w:lineRule="auto"/>
        <w:ind w:left="28" w:right="28" w:firstLine="823"/>
        <w:rPr>
          <w:color w:val="auto"/>
          <w:lang w:val="ru-RU"/>
        </w:rPr>
      </w:pPr>
      <w:r>
        <w:rPr>
          <w:b/>
          <w:color w:val="auto"/>
          <w:lang w:val="ru-RU"/>
        </w:rPr>
        <w:t>физическое воспитание, формирование культуры здорового образа жизни и эмоционального благополучия</w:t>
      </w:r>
      <w:r>
        <w:rPr>
          <w:color w:val="auto"/>
          <w:lang w:val="ru-RU"/>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0E36A834">
      <w:pPr>
        <w:spacing w:after="0" w:line="360" w:lineRule="auto"/>
        <w:ind w:left="28" w:right="28" w:firstLine="823"/>
        <w:rPr>
          <w:color w:val="auto"/>
          <w:lang w:val="ru-RU"/>
        </w:rPr>
      </w:pPr>
      <w:r>
        <w:rPr>
          <w:b/>
          <w:color w:val="auto"/>
          <w:lang w:val="ru-RU"/>
        </w:rPr>
        <w:t>экологическое воспитание:</w:t>
      </w:r>
      <w:r>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2F666A6A">
      <w:pPr>
        <w:pStyle w:val="18"/>
        <w:numPr>
          <w:ilvl w:val="0"/>
          <w:numId w:val="2"/>
        </w:numPr>
        <w:spacing w:after="0" w:line="360" w:lineRule="auto"/>
        <w:ind w:left="28" w:right="28" w:firstLine="823"/>
        <w:rPr>
          <w:color w:val="auto"/>
          <w:lang w:val="ru-RU"/>
        </w:rPr>
      </w:pPr>
      <w:r>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r>
        <w:rPr>
          <w:lang w:val="ru-RU"/>
        </w:rPr>
        <w:t xml:space="preserve">            информационные часы «Жизнь замечательных людей», на которых детям демонстрируются образцы нравственного поведения через знакомство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w:t>
      </w:r>
      <w:r>
        <w:rPr>
          <w:spacing w:val="-2"/>
          <w:lang w:val="ru-RU"/>
        </w:rPr>
        <w:t xml:space="preserve"> </w:t>
      </w:r>
      <w:r>
        <w:rPr>
          <w:lang w:val="ru-RU"/>
        </w:rPr>
        <w:t>популяризировать</w:t>
      </w:r>
      <w:r>
        <w:rPr>
          <w:spacing w:val="-3"/>
          <w:lang w:val="ru-RU"/>
        </w:rPr>
        <w:t xml:space="preserve"> </w:t>
      </w:r>
      <w:r>
        <w:rPr>
          <w:lang w:val="ru-RU"/>
        </w:rPr>
        <w:t>формы детского интеллектуального</w:t>
      </w:r>
      <w:r>
        <w:rPr>
          <w:spacing w:val="-1"/>
          <w:lang w:val="ru-RU"/>
        </w:rPr>
        <w:t xml:space="preserve"> </w:t>
      </w:r>
      <w:r>
        <w:rPr>
          <w:lang w:val="ru-RU"/>
        </w:rPr>
        <w:t>досуга: проведение интеллектуальных и познавательных игр;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674E7885">
      <w:pPr>
        <w:spacing w:after="0" w:line="360" w:lineRule="auto"/>
        <w:ind w:right="28"/>
        <w:rPr>
          <w:color w:val="auto"/>
          <w:lang w:val="ru-RU"/>
        </w:rPr>
      </w:pPr>
      <w:r>
        <w:rPr>
          <w:color w:val="auto"/>
          <w:lang w:val="ru-RU"/>
        </w:rPr>
        <w:t xml:space="preserve">14.В общем блоке реализации содержания «Россия» предлагаются пять комплексов мероприятий: </w:t>
      </w:r>
    </w:p>
    <w:p w14:paraId="472C9885">
      <w:pPr>
        <w:spacing w:after="0" w:line="360" w:lineRule="auto"/>
        <w:ind w:right="28"/>
        <w:rPr>
          <w:color w:val="auto"/>
          <w:lang w:val="ru-RU"/>
        </w:rPr>
      </w:pPr>
      <w:r>
        <w:rPr>
          <w:color w:val="auto"/>
          <w:lang w:val="ru-RU"/>
        </w:rPr>
        <w:t>14.1.Первый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6452C361">
      <w:pPr>
        <w:spacing w:after="0" w:line="360" w:lineRule="auto"/>
        <w:ind w:left="28" w:right="28"/>
        <w:rPr>
          <w:color w:val="auto"/>
          <w:lang w:val="ru-RU"/>
        </w:rPr>
      </w:pPr>
      <w:r>
        <w:rPr>
          <w:color w:val="auto"/>
          <w:lang w:val="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w:t>
      </w:r>
    </w:p>
    <w:p w14:paraId="66B6D914">
      <w:pPr>
        <w:spacing w:after="0" w:line="360" w:lineRule="auto"/>
        <w:ind w:right="28"/>
        <w:rPr>
          <w:color w:val="auto"/>
          <w:lang w:val="ru-RU"/>
        </w:rPr>
      </w:pPr>
      <w:r>
        <w:rPr>
          <w:color w:val="auto"/>
          <w:lang w:val="ru-RU"/>
        </w:rPr>
        <w:t>14.2.Второй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2843FD24">
      <w:pPr>
        <w:spacing w:after="0" w:line="360" w:lineRule="auto"/>
        <w:ind w:left="28" w:right="28"/>
        <w:rPr>
          <w:color w:val="auto"/>
          <w:lang w:val="ru-RU"/>
        </w:rPr>
      </w:pPr>
      <w:r>
        <w:rPr>
          <w:color w:val="auto"/>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272C317B">
      <w:pPr>
        <w:spacing w:after="0" w:line="360" w:lineRule="auto"/>
        <w:ind w:right="28"/>
        <w:rPr>
          <w:color w:val="auto"/>
          <w:lang w:val="ru-RU"/>
        </w:rPr>
      </w:pPr>
      <w:r>
        <w:rPr>
          <w:color w:val="auto"/>
          <w:lang w:val="ru-RU"/>
        </w:rPr>
        <w:t>14.3.Третий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0A894CDC">
      <w:pPr>
        <w:pStyle w:val="9"/>
        <w:spacing w:line="360" w:lineRule="auto"/>
        <w:ind w:right="444" w:firstLine="707"/>
      </w:pPr>
      <w:r>
        <w:t>Мероприятия проводятся во взаимодействии с Общероссийским общественно-государственным движением детей и молодежи (далее — Движение Первых).</w:t>
      </w:r>
    </w:p>
    <w:p w14:paraId="53C6EA78">
      <w:pPr>
        <w:pStyle w:val="9"/>
        <w:spacing w:before="1" w:line="360" w:lineRule="auto"/>
        <w:ind w:left="234" w:right="448" w:firstLine="710"/>
      </w:pPr>
      <w:r>
        <w:t>Информационные часы проводится с целью формирования у детей и подростков гражданского самосознания.</w:t>
      </w:r>
    </w:p>
    <w:p w14:paraId="5C2AA778">
      <w:pPr>
        <w:spacing w:after="0" w:line="360" w:lineRule="auto"/>
        <w:ind w:right="28"/>
        <w:rPr>
          <w:color w:val="auto"/>
          <w:lang w:val="ru-RU"/>
        </w:rPr>
      </w:pPr>
      <w:r>
        <w:rPr>
          <w:color w:val="auto"/>
          <w:lang w:val="ru-RU"/>
        </w:rPr>
        <w:t>14.4.Четвертый комплекс мероприятий связан с русским языком- государственным языком Российской Федерации.</w:t>
      </w:r>
    </w:p>
    <w:p w14:paraId="7F72C2AC">
      <w:pPr>
        <w:spacing w:after="0" w:line="360" w:lineRule="auto"/>
        <w:ind w:left="768" w:right="28" w:firstLine="0"/>
        <w:rPr>
          <w:color w:val="auto"/>
          <w:lang w:val="ru-RU"/>
        </w:rPr>
      </w:pPr>
      <w:r>
        <w:rPr>
          <w:color w:val="auto"/>
          <w:lang w:val="ru-RU"/>
        </w:rPr>
        <w:t>Формы мероприятий:</w:t>
      </w:r>
    </w:p>
    <w:p w14:paraId="2B6592A7">
      <w:pPr>
        <w:spacing w:after="0" w:line="360" w:lineRule="auto"/>
        <w:ind w:left="28" w:right="105"/>
        <w:rPr>
          <w:color w:val="auto"/>
          <w:lang w:val="ru-RU"/>
        </w:rPr>
      </w:pPr>
      <w:r>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w:t>
      </w:r>
    </w:p>
    <w:p w14:paraId="3A65D116">
      <w:pPr>
        <w:spacing w:after="0" w:line="360" w:lineRule="auto"/>
        <w:ind w:left="28" w:right="96"/>
        <w:rPr>
          <w:color w:val="auto"/>
          <w:lang w:val="ru-RU"/>
        </w:rPr>
      </w:pPr>
      <w:r>
        <w:rPr>
          <w:color w:val="auto"/>
          <w:lang w:val="ru-RU"/>
        </w:rPr>
        <w:t>-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10B93496">
      <w:pPr>
        <w:spacing w:after="0" w:line="360" w:lineRule="auto"/>
        <w:ind w:right="28"/>
        <w:rPr>
          <w:color w:val="auto"/>
          <w:lang w:val="ru-RU"/>
        </w:rPr>
      </w:pPr>
      <w:r>
        <w:rPr>
          <w:color w:val="auto"/>
          <w:lang w:val="ru-RU"/>
        </w:rPr>
        <w:t>14.5.Пятый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35060B5">
      <w:pPr>
        <w:spacing w:after="0" w:line="360" w:lineRule="auto"/>
        <w:ind w:left="782" w:right="28" w:firstLine="0"/>
        <w:rPr>
          <w:color w:val="auto"/>
          <w:lang w:val="ru-RU"/>
        </w:rPr>
      </w:pPr>
      <w:r>
        <w:rPr>
          <w:color w:val="auto"/>
          <w:lang w:val="ru-RU"/>
        </w:rPr>
        <w:t>Формы мероприятий:</w:t>
      </w:r>
    </w:p>
    <w:p w14:paraId="7D68F468">
      <w:pPr>
        <w:spacing w:after="0" w:line="360" w:lineRule="auto"/>
        <w:ind w:left="28" w:right="28"/>
        <w:rPr>
          <w:color w:val="auto"/>
          <w:lang w:val="ru-RU"/>
        </w:rPr>
      </w:pPr>
      <w:r>
        <w:rPr>
          <w:color w:val="auto"/>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конкурс рисунков, плакатов, инсценировок на экологическую тематику.</w:t>
      </w:r>
    </w:p>
    <w:p w14:paraId="365EA541">
      <w:pPr>
        <w:spacing w:after="0" w:line="360" w:lineRule="auto"/>
        <w:ind w:left="28" w:right="28" w:firstLine="823"/>
        <w:rPr>
          <w:i/>
          <w:color w:val="auto"/>
          <w:highlight w:val="green"/>
          <w:lang w:val="ru-RU"/>
        </w:rPr>
      </w:pPr>
      <w:r>
        <w:rPr>
          <w:color w:val="auto"/>
          <w:lang w:val="ru-RU"/>
        </w:rPr>
        <w:t>15.Общий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Pr>
          <w:i/>
          <w:color w:val="auto"/>
          <w:highlight w:val="green"/>
          <w:lang w:val="ru-RU"/>
        </w:rPr>
        <w:t xml:space="preserve"> </w:t>
      </w:r>
    </w:p>
    <w:p w14:paraId="28961145">
      <w:pPr>
        <w:spacing w:after="0" w:line="360" w:lineRule="auto"/>
        <w:ind w:left="24" w:right="5" w:hanging="10"/>
        <w:jc w:val="center"/>
        <w:rPr>
          <w:color w:val="auto"/>
          <w:lang w:val="ru-RU"/>
        </w:rPr>
      </w:pPr>
      <w:r>
        <w:rPr>
          <w:color w:val="auto"/>
          <w:lang w:val="ru-RU"/>
        </w:rPr>
        <w:t>Реализация воспитательного потенциала данного блока предусматривает:</w:t>
      </w:r>
    </w:p>
    <w:p w14:paraId="202685B9">
      <w:pPr>
        <w:spacing w:after="0" w:line="360" w:lineRule="auto"/>
        <w:ind w:left="28" w:right="28"/>
        <w:rPr>
          <w:color w:val="auto"/>
          <w:lang w:val="ru-RU"/>
        </w:rPr>
      </w:pPr>
      <w:r>
        <w:rPr>
          <w:color w:val="auto"/>
          <w:lang w:val="ru-RU" w:eastAsia="ru-RU"/>
        </w:rPr>
        <w:drawing>
          <wp:anchor distT="0" distB="0" distL="114300" distR="114300" simplePos="0" relativeHeight="251659264"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4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75" cy="3175"/>
                    </a:xfrm>
                    <a:prstGeom prst="rect">
                      <a:avLst/>
                    </a:prstGeom>
                    <a:noFill/>
                    <a:ln>
                      <a:noFill/>
                    </a:ln>
                  </pic:spPr>
                </pic:pic>
              </a:graphicData>
            </a:graphic>
          </wp:anchor>
        </w:drawing>
      </w:r>
      <w:r>
        <w:rPr>
          <w:color w:val="auto"/>
          <w:lang w:val="ru-RU"/>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 организация превентивной работы по профилактике правонарушений;</w:t>
      </w:r>
    </w:p>
    <w:p w14:paraId="66C8F00A">
      <w:pPr>
        <w:spacing w:after="0" w:line="360" w:lineRule="auto"/>
        <w:ind w:left="28" w:right="91"/>
        <w:rPr>
          <w:color w:val="auto"/>
          <w:lang w:val="ru-RU"/>
        </w:rPr>
      </w:pPr>
      <w:r>
        <w:rPr>
          <w:color w:val="auto"/>
          <w:lang w:val="ru-RU"/>
        </w:rPr>
        <w:t>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7C4A0537">
      <w:pPr>
        <w:pStyle w:val="18"/>
        <w:numPr>
          <w:ilvl w:val="0"/>
          <w:numId w:val="3"/>
        </w:numPr>
        <w:spacing w:after="0" w:line="360" w:lineRule="auto"/>
        <w:ind w:right="28"/>
        <w:rPr>
          <w:color w:val="auto"/>
          <w:lang w:val="ru-RU"/>
        </w:rPr>
      </w:pPr>
      <w:r>
        <w:rPr>
          <w:color w:val="auto"/>
          <w:lang w:val="ru-RU"/>
        </w:rPr>
        <w:t>Инвариантные общие содержательные модули включают:</w:t>
      </w:r>
    </w:p>
    <w:p w14:paraId="31BDDA87">
      <w:pPr>
        <w:pStyle w:val="18"/>
        <w:spacing w:after="0" w:line="360" w:lineRule="auto"/>
        <w:ind w:left="1075" w:right="28" w:firstLine="0"/>
        <w:rPr>
          <w:color w:val="auto"/>
          <w:lang w:val="ru-RU"/>
        </w:rPr>
      </w:pPr>
    </w:p>
    <w:p w14:paraId="44F1BF2F">
      <w:pPr>
        <w:spacing w:after="0" w:line="360" w:lineRule="auto"/>
        <w:ind w:left="28" w:right="28" w:firstLine="823"/>
        <w:rPr>
          <w:b/>
          <w:color w:val="auto"/>
          <w:lang w:val="ru-RU"/>
        </w:rPr>
      </w:pPr>
      <w:r>
        <w:rPr>
          <w:b/>
          <w:color w:val="auto"/>
          <w:lang w:val="ru-RU"/>
        </w:rPr>
        <w:t>16.1.Модуль «Спортивно-оздоровительная работа».</w:t>
      </w:r>
    </w:p>
    <w:p w14:paraId="467E4E78">
      <w:pPr>
        <w:spacing w:after="0" w:line="360" w:lineRule="auto"/>
        <w:ind w:left="28" w:right="28"/>
        <w:rPr>
          <w:color w:val="auto"/>
          <w:lang w:val="ru-RU"/>
        </w:rPr>
      </w:pPr>
      <w:r>
        <w:rPr>
          <w:color w:val="auto"/>
          <w:lang w:val="ru-RU"/>
        </w:rPr>
        <w:t>Спортивно-оздоровительная работа в летнем пришкольном оздоровительном лагере «Радуга»</w:t>
      </w:r>
      <w:r>
        <w:rPr>
          <w:i/>
          <w:color w:val="auto"/>
          <w:lang w:val="ru-RU"/>
        </w:rPr>
        <w:t xml:space="preserve"> </w:t>
      </w:r>
      <w:r>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4802102C">
      <w:pPr>
        <w:spacing w:after="0" w:line="360" w:lineRule="auto"/>
        <w:ind w:left="28" w:right="52"/>
        <w:rPr>
          <w:color w:val="auto"/>
          <w:lang w:val="ru-RU"/>
        </w:rPr>
      </w:pPr>
      <w:r>
        <w:rPr>
          <w:color w:val="auto"/>
          <w:lang w:val="ru-RU"/>
        </w:rPr>
        <w:t>физкультурно-оздоровительных занятий, которые проводятся с детьми по графику, максимально на открытых площадках;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4C7CD08A">
      <w:pPr>
        <w:spacing w:after="0" w:line="360" w:lineRule="auto"/>
        <w:ind w:left="28" w:right="28"/>
        <w:rPr>
          <w:color w:val="auto"/>
          <w:lang w:val="ru-RU"/>
        </w:rPr>
      </w:pPr>
      <w:r>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552868F3">
      <w:pPr>
        <w:spacing w:after="0" w:line="360" w:lineRule="auto"/>
        <w:ind w:right="28"/>
        <w:rPr>
          <w:b/>
          <w:color w:val="auto"/>
          <w:lang w:val="ru-RU"/>
        </w:rPr>
      </w:pPr>
      <w:r>
        <w:rPr>
          <w:b/>
          <w:color w:val="auto"/>
          <w:lang w:val="ru-RU"/>
        </w:rPr>
        <w:t>16.2.Модуль «Культура России».</w:t>
      </w:r>
      <w:r>
        <w:rPr>
          <w:i/>
          <w:color w:val="auto"/>
          <w:highlight w:val="green"/>
          <w:lang w:val="ru-RU"/>
        </w:rPr>
        <w:t xml:space="preserve"> </w:t>
      </w:r>
    </w:p>
    <w:p w14:paraId="489F134A">
      <w:pPr>
        <w:spacing w:after="0" w:line="360" w:lineRule="auto"/>
        <w:ind w:left="28" w:right="28"/>
        <w:rPr>
          <w:color w:val="auto"/>
          <w:lang w:val="ru-RU"/>
        </w:rPr>
      </w:pPr>
      <w:r>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7E6D7592">
      <w:pPr>
        <w:spacing w:after="0" w:line="360" w:lineRule="auto"/>
        <w:ind w:left="28" w:right="28"/>
        <w:rPr>
          <w:color w:val="auto"/>
          <w:lang w:val="ru-RU"/>
        </w:rPr>
      </w:pPr>
      <w:r>
        <w:rPr>
          <w:color w:val="auto"/>
          <w:lang w:val="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7C0C6E8">
      <w:pPr>
        <w:spacing w:after="0" w:line="360" w:lineRule="auto"/>
        <w:ind w:left="28" w:right="28"/>
        <w:rPr>
          <w:color w:val="auto"/>
          <w:lang w:val="ru-RU"/>
        </w:rPr>
      </w:pPr>
      <w:r>
        <w:rPr>
          <w:color w:val="auto"/>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275A6810">
      <w:pPr>
        <w:spacing w:after="0" w:line="360" w:lineRule="auto"/>
        <w:ind w:right="28"/>
        <w:rPr>
          <w:b/>
          <w:color w:val="auto"/>
          <w:lang w:val="ru-RU"/>
        </w:rPr>
      </w:pPr>
      <w:r>
        <w:rPr>
          <w:b/>
          <w:color w:val="auto"/>
          <w:lang w:val="ru-RU"/>
        </w:rPr>
        <w:t>16.3.Модуль «Психолого-педагогическое сопровождение».</w:t>
      </w:r>
    </w:p>
    <w:p w14:paraId="3D8F2E31">
      <w:pPr>
        <w:spacing w:after="0" w:line="360" w:lineRule="auto"/>
        <w:ind w:left="28" w:right="28"/>
        <w:rPr>
          <w:color w:val="auto"/>
          <w:lang w:val="ru-RU"/>
        </w:rPr>
      </w:pPr>
      <w:r>
        <w:rPr>
          <w:color w:val="auto"/>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3762DB88">
      <w:pPr>
        <w:spacing w:after="0" w:line="360" w:lineRule="auto"/>
        <w:ind w:left="28" w:right="28"/>
        <w:rPr>
          <w:color w:val="auto"/>
          <w:lang w:val="ru-RU"/>
        </w:rPr>
      </w:pPr>
      <w:r>
        <w:rPr>
          <w:color w:val="auto"/>
          <w:lang w:val="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2EF76006">
      <w:pPr>
        <w:spacing w:after="0" w:line="360" w:lineRule="auto"/>
        <w:ind w:right="28"/>
        <w:rPr>
          <w:b/>
          <w:color w:val="auto"/>
          <w:lang w:val="ru-RU"/>
        </w:rPr>
      </w:pPr>
      <w:r>
        <w:rPr>
          <w:b/>
          <w:color w:val="auto"/>
          <w:lang w:val="ru-RU"/>
        </w:rPr>
        <w:t>16.4. Модуль «Детское самоуправление».</w:t>
      </w:r>
    </w:p>
    <w:p w14:paraId="65C95CE8">
      <w:pPr>
        <w:spacing w:after="0" w:line="360" w:lineRule="auto"/>
        <w:ind w:left="28" w:right="28"/>
        <w:rPr>
          <w:color w:val="auto"/>
          <w:lang w:val="ru-RU"/>
        </w:rPr>
      </w:pPr>
      <w:r>
        <w:rPr>
          <w:color w:val="auto"/>
          <w:lang w:val="ru-RU"/>
        </w:rPr>
        <w:t>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творческие и инициативные группы, советы дела. Постоянно действующий орган самоуправления включают в себя: совет отряда.</w:t>
      </w:r>
    </w:p>
    <w:p w14:paraId="29BC81B4">
      <w:pPr>
        <w:spacing w:after="0" w:line="360" w:lineRule="auto"/>
        <w:ind w:right="28"/>
        <w:rPr>
          <w:color w:val="auto"/>
          <w:lang w:val="ru-RU"/>
        </w:rPr>
      </w:pPr>
      <w:r>
        <w:rPr>
          <w:color w:val="auto"/>
          <w:lang w:val="ru-RU"/>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33652D78">
      <w:pPr>
        <w:spacing w:after="0" w:line="360" w:lineRule="auto"/>
        <w:ind w:left="28" w:right="28"/>
        <w:rPr>
          <w:color w:val="auto"/>
          <w:lang w:val="ru-RU"/>
        </w:rPr>
      </w:pPr>
      <w:r>
        <w:rPr>
          <w:color w:val="auto"/>
          <w:lang w:val="ru-RU"/>
        </w:rPr>
        <w:t>16.4.3.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26497985">
      <w:pPr>
        <w:spacing w:after="0" w:line="360" w:lineRule="auto"/>
        <w:ind w:left="28" w:right="28"/>
        <w:rPr>
          <w:color w:val="auto"/>
          <w:lang w:val="ru-RU"/>
        </w:rPr>
      </w:pPr>
      <w:r>
        <w:rPr>
          <w:color w:val="auto"/>
          <w:lang w:val="ru-RU"/>
        </w:rPr>
        <w:t>Система проявлений активной жизненной позиции и поощрения социальной успешности детей строится на принципах:</w:t>
      </w:r>
    </w:p>
    <w:p w14:paraId="29E8E087">
      <w:pPr>
        <w:spacing w:after="0" w:line="360" w:lineRule="auto"/>
        <w:ind w:left="28" w:right="28"/>
        <w:rPr>
          <w:color w:val="auto"/>
          <w:lang w:val="ru-RU"/>
        </w:rPr>
      </w:pPr>
      <w:r>
        <w:rPr>
          <w:color w:val="auto"/>
          <w:lang w:val="ru-RU"/>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14:paraId="49E3BF8F">
      <w:pPr>
        <w:spacing w:after="0" w:line="360" w:lineRule="auto"/>
        <w:ind w:left="28" w:right="28"/>
        <w:rPr>
          <w:i/>
          <w:color w:val="auto"/>
          <w:highlight w:val="cyan"/>
          <w:lang w:val="ru-RU"/>
        </w:rPr>
      </w:pPr>
      <w:r>
        <w:rPr>
          <w:color w:val="auto"/>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5B81365A">
      <w:pPr>
        <w:spacing w:after="0" w:line="360" w:lineRule="auto"/>
        <w:ind w:left="28" w:right="28"/>
        <w:rPr>
          <w:color w:val="auto"/>
          <w:lang w:val="ru-RU"/>
        </w:rPr>
      </w:pPr>
      <w:r>
        <w:rPr>
          <w:color w:val="auto"/>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размещение фотографий в официальных социальных сетях организации отдыха детей и их оздоровления.</w:t>
      </w:r>
    </w:p>
    <w:p w14:paraId="2BCDA455">
      <w:pPr>
        <w:spacing w:after="0" w:line="360" w:lineRule="auto"/>
        <w:ind w:left="28" w:right="28" w:firstLine="823"/>
        <w:rPr>
          <w:b/>
          <w:color w:val="auto"/>
          <w:lang w:val="ru-RU"/>
        </w:rPr>
      </w:pPr>
      <w:r>
        <w:rPr>
          <w:b/>
          <w:color w:val="auto"/>
          <w:lang w:val="ru-RU"/>
        </w:rPr>
        <w:t>16.5. Модуль «Инклюзивное пространство».</w:t>
      </w:r>
      <w:r>
        <w:rPr>
          <w:i/>
          <w:color w:val="auto"/>
          <w:highlight w:val="green"/>
          <w:lang w:val="ru-RU"/>
        </w:rPr>
        <w:t xml:space="preserve"> </w:t>
      </w:r>
    </w:p>
    <w:p w14:paraId="688C6EB3">
      <w:pPr>
        <w:spacing w:after="0" w:line="360" w:lineRule="auto"/>
        <w:ind w:left="28" w:right="28"/>
        <w:rPr>
          <w:color w:val="auto"/>
          <w:lang w:val="ru-RU"/>
        </w:rPr>
      </w:pPr>
      <w:r>
        <w:rPr>
          <w:color w:val="auto"/>
          <w:lang w:val="ru-RU"/>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Детей с ограниченными возможностями здоровья нет.</w:t>
      </w:r>
    </w:p>
    <w:p w14:paraId="59A35C2A">
      <w:pPr>
        <w:spacing w:after="0" w:line="360" w:lineRule="auto"/>
        <w:ind w:left="768" w:right="28" w:firstLine="0"/>
        <w:rPr>
          <w:b/>
          <w:color w:val="auto"/>
          <w:lang w:val="ru-RU"/>
        </w:rPr>
      </w:pPr>
      <w:r>
        <w:rPr>
          <w:b/>
          <w:color w:val="auto"/>
          <w:lang w:val="ru-RU"/>
        </w:rPr>
        <w:t>16.6. Модуль «Профориентация».</w:t>
      </w:r>
    </w:p>
    <w:p w14:paraId="208F8549">
      <w:pPr>
        <w:spacing w:after="0" w:line="360" w:lineRule="auto"/>
        <w:ind w:left="28" w:right="28"/>
        <w:rPr>
          <w:i/>
          <w:color w:val="auto"/>
          <w:lang w:val="ru-RU"/>
        </w:rPr>
      </w:pPr>
      <w:r>
        <w:rPr>
          <w:color w:val="auto"/>
          <w:lang w:val="ru-RU"/>
        </w:rPr>
        <w:t>Воспитательная деятельность по профориентации включает в себя профессиональное просвещение и осуществляется через:</w:t>
      </w:r>
    </w:p>
    <w:p w14:paraId="6126A2F4">
      <w:pPr>
        <w:spacing w:after="0" w:line="360" w:lineRule="auto"/>
        <w:ind w:left="28" w:right="28"/>
        <w:rPr>
          <w:color w:val="auto"/>
          <w:lang w:val="ru-RU"/>
        </w:rPr>
      </w:pPr>
      <w:r>
        <w:rPr>
          <w:color w:val="auto"/>
          <w:lang w:val="ru-RU"/>
        </w:rPr>
        <w:t>профориентационные игры: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561A600E">
      <w:pPr>
        <w:spacing w:after="0" w:line="360" w:lineRule="auto"/>
        <w:ind w:left="28" w:right="28"/>
        <w:rPr>
          <w:b/>
          <w:color w:val="auto"/>
          <w:lang w:val="ru-RU"/>
        </w:rPr>
      </w:pPr>
      <w:r>
        <w:rPr>
          <w:b/>
          <w:color w:val="auto"/>
          <w:lang w:val="ru-RU"/>
        </w:rPr>
        <w:t>16.7. Модуль «Коллективная социально значимая деятельность в Движении Первых».</w:t>
      </w:r>
    </w:p>
    <w:p w14:paraId="1BE712B7">
      <w:pPr>
        <w:spacing w:after="0" w:line="360" w:lineRule="auto"/>
        <w:ind w:left="28" w:right="28"/>
        <w:rPr>
          <w:i/>
          <w:color w:val="auto"/>
          <w:lang w:val="ru-RU"/>
        </w:rPr>
      </w:pPr>
      <w:r>
        <w:rPr>
          <w:color w:val="auto"/>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14:paraId="24376858">
      <w:pPr>
        <w:spacing w:after="0" w:line="360" w:lineRule="auto"/>
        <w:ind w:left="28" w:right="28"/>
        <w:rPr>
          <w:color w:val="auto"/>
          <w:lang w:val="ru-RU"/>
        </w:rPr>
      </w:pPr>
      <w:r>
        <w:rPr>
          <w:color w:val="auto"/>
          <w:lang w:val="ru-RU"/>
        </w:rP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Для младших школьников является программа «Содружество Орлят России»;  просвещение и всестороннее развитие участников через их включение в различные виды полезной и интересной деятельности, формирование и расширение представлений о Движении Первых, стимулирование активного участия в деятельности Движения Первых.</w:t>
      </w:r>
    </w:p>
    <w:p w14:paraId="35B2D4E3">
      <w:pPr>
        <w:spacing w:after="0" w:line="360" w:lineRule="auto"/>
        <w:ind w:left="101" w:right="28"/>
        <w:rPr>
          <w:color w:val="auto"/>
          <w:lang w:val="ru-RU"/>
        </w:rPr>
      </w:pPr>
      <w:r>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14:paraId="407CD8B5">
      <w:pPr>
        <w:spacing w:after="0" w:line="360" w:lineRule="auto"/>
        <w:ind w:left="96" w:right="28"/>
        <w:rPr>
          <w:color w:val="auto"/>
          <w:lang w:val="ru-RU"/>
        </w:rPr>
      </w:pPr>
      <w:r>
        <w:rPr>
          <w:color w:val="auto"/>
          <w:lang w:val="ru-RU"/>
        </w:rPr>
        <w:t xml:space="preserve">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65BBA3F1">
      <w:pPr>
        <w:spacing w:after="0" w:line="360" w:lineRule="auto"/>
        <w:ind w:left="28" w:right="28"/>
        <w:rPr>
          <w:color w:val="auto"/>
          <w:lang w:val="ru-RU"/>
        </w:rPr>
      </w:pPr>
      <w:r>
        <w:rPr>
          <w:color w:val="auto"/>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63F70B4">
      <w:pPr>
        <w:numPr>
          <w:ilvl w:val="0"/>
          <w:numId w:val="3"/>
        </w:numPr>
        <w:spacing w:after="0" w:line="360" w:lineRule="auto"/>
        <w:ind w:right="28"/>
        <w:rPr>
          <w:color w:val="auto"/>
        </w:rPr>
      </w:pPr>
      <w:r>
        <w:rPr>
          <w:color w:val="auto"/>
        </w:rPr>
        <w:t>Вариативные содержательные модули.</w:t>
      </w:r>
    </w:p>
    <w:p w14:paraId="6CC23FEA">
      <w:pPr>
        <w:spacing w:after="0" w:line="360" w:lineRule="auto"/>
        <w:ind w:left="802" w:right="28" w:firstLine="0"/>
        <w:rPr>
          <w:b/>
          <w:color w:val="auto"/>
          <w:lang w:val="ru-RU"/>
        </w:rPr>
      </w:pPr>
      <w:r>
        <w:rPr>
          <w:b/>
          <w:color w:val="auto"/>
          <w:lang w:val="ru-RU"/>
        </w:rPr>
        <w:t>17.1. Модуль «Экскурсии и походы».</w:t>
      </w:r>
    </w:p>
    <w:p w14:paraId="781A3BC0">
      <w:pPr>
        <w:pStyle w:val="9"/>
        <w:spacing w:before="155" w:line="360" w:lineRule="auto"/>
        <w:ind w:right="444" w:firstLine="707"/>
      </w:pPr>
      <w:r>
        <w:t>Организация тематических экскурсий: профориентационные, к памятнику воинам - освободителям, в сельскую библиотеку.</w:t>
      </w:r>
    </w:p>
    <w:p w14:paraId="482FE166">
      <w:pPr>
        <w:spacing w:after="0" w:line="360" w:lineRule="auto"/>
        <w:ind w:left="28" w:right="28"/>
        <w:rPr>
          <w:color w:val="auto"/>
          <w:lang w:val="ru-RU"/>
        </w:rPr>
      </w:pPr>
      <w:r>
        <w:rPr>
          <w:color w:val="auto"/>
          <w:lang w:val="ru-RU"/>
        </w:rPr>
        <w:t>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w:t>
      </w:r>
    </w:p>
    <w:p w14:paraId="294B39AE">
      <w:pPr>
        <w:spacing w:after="0" w:line="360" w:lineRule="auto"/>
        <w:ind w:left="28" w:right="28"/>
        <w:rPr>
          <w:color w:val="auto"/>
          <w:lang w:val="ru-RU"/>
        </w:rPr>
      </w:pPr>
      <w:r>
        <w:rPr>
          <w:color w:val="auto"/>
          <w:lang w:val="ru-RU"/>
        </w:rPr>
        <w:t>В зависимости от возраста детей выбирается тематика, форма, продолжительность, оценка результативности экскурсии.</w:t>
      </w:r>
    </w:p>
    <w:p w14:paraId="3A779D32">
      <w:pPr>
        <w:spacing w:after="0" w:line="360" w:lineRule="auto"/>
        <w:ind w:left="778" w:right="28" w:firstLine="0"/>
        <w:rPr>
          <w:b/>
          <w:color w:val="auto"/>
          <w:lang w:val="ru-RU"/>
        </w:rPr>
      </w:pPr>
      <w:r>
        <w:rPr>
          <w:b/>
          <w:color w:val="auto"/>
          <w:lang w:val="ru-RU"/>
        </w:rPr>
        <w:t>17.2. Модуль «Кружки и секции».</w:t>
      </w:r>
    </w:p>
    <w:p w14:paraId="294C4B4E">
      <w:pPr>
        <w:spacing w:after="0" w:line="360" w:lineRule="auto"/>
        <w:ind w:left="28" w:right="28"/>
        <w:rPr>
          <w:color w:val="auto"/>
          <w:lang w:val="ru-RU"/>
        </w:rPr>
      </w:pPr>
      <w:r>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деятельности  кружковых объединений, се дополняющих программу смены в условиях организации отдыха детей и их оздоровления.</w:t>
      </w:r>
    </w:p>
    <w:p w14:paraId="20452E39">
      <w:pPr>
        <w:pStyle w:val="9"/>
        <w:spacing w:line="360" w:lineRule="auto"/>
        <w:ind w:right="445" w:firstLine="707"/>
      </w:pPr>
      <w:r>
        <w:t>В рамках работы лагеря учащиеся осваивают дополнительные общеразвивающие программы художественной направленности: «Ступеньки к творчеству», «Драматический».</w:t>
      </w:r>
    </w:p>
    <w:p w14:paraId="196BC6FE">
      <w:pPr>
        <w:spacing w:after="0" w:line="360" w:lineRule="auto"/>
        <w:ind w:left="28" w:right="28"/>
        <w:rPr>
          <w:color w:val="auto"/>
          <w:lang w:val="ru-RU"/>
        </w:rPr>
      </w:pPr>
    </w:p>
    <w:p w14:paraId="27BE670B">
      <w:pPr>
        <w:spacing w:after="0" w:line="360" w:lineRule="auto"/>
        <w:ind w:left="764" w:right="28" w:firstLine="0"/>
        <w:rPr>
          <w:b/>
          <w:color w:val="auto"/>
          <w:lang w:val="ru-RU"/>
        </w:rPr>
      </w:pPr>
      <w:r>
        <w:rPr>
          <w:b/>
          <w:color w:val="auto"/>
          <w:lang w:val="ru-RU"/>
        </w:rPr>
        <w:t>17.3. Модуль «Цифровая и медиа-среда».</w:t>
      </w:r>
    </w:p>
    <w:p w14:paraId="5F42168F">
      <w:pPr>
        <w:spacing w:after="0" w:line="360" w:lineRule="auto"/>
        <w:ind w:left="28" w:right="28"/>
        <w:rPr>
          <w:color w:val="auto"/>
          <w:lang w:val="ru-RU"/>
        </w:rPr>
      </w:pPr>
      <w:r>
        <w:rPr>
          <w:color w:val="auto"/>
          <w:lang w:val="ru-RU"/>
        </w:rPr>
        <w:t>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на официальном сайте организации.</w:t>
      </w:r>
    </w:p>
    <w:p w14:paraId="243130B4">
      <w:pPr>
        <w:spacing w:after="0" w:line="360" w:lineRule="auto"/>
        <w:ind w:left="28" w:right="28"/>
        <w:rPr>
          <w:color w:val="auto"/>
          <w:lang w:val="ru-RU"/>
        </w:rPr>
      </w:pPr>
      <w:r>
        <w:rPr>
          <w:color w:val="auto"/>
          <w:lang w:val="ru-RU"/>
        </w:rPr>
        <w:t>Воспитательный потенциал медиапространства реализуется в рамках следующих видов и форм воспитательной работы:</w:t>
      </w:r>
    </w:p>
    <w:p w14:paraId="0FAC5DD4">
      <w:pPr>
        <w:spacing w:after="0" w:line="360" w:lineRule="auto"/>
        <w:ind w:left="28" w:right="28"/>
        <w:rPr>
          <w:color w:val="auto"/>
          <w:lang w:val="ru-RU"/>
        </w:rPr>
      </w:pPr>
      <w:r>
        <w:rPr>
          <w:color w:val="auto"/>
          <w:lang w:val="ru-RU"/>
        </w:rPr>
        <w:t xml:space="preserve"> интернет-сайта лагеря в социальных сетях с целью освещения деятельности организации отдыха детей и их оздоровления в информационном пространстве.</w:t>
      </w:r>
    </w:p>
    <w:p w14:paraId="5F9F92C1">
      <w:pPr>
        <w:spacing w:after="0" w:line="360" w:lineRule="auto"/>
        <w:ind w:right="28"/>
        <w:rPr>
          <w:color w:val="auto"/>
          <w:lang w:val="ru-RU"/>
        </w:rPr>
      </w:pPr>
      <w:r>
        <w:rPr>
          <w:color w:val="auto"/>
          <w:lang w:val="ru-RU"/>
        </w:rPr>
        <w:t>18.При планировании и реализации содержания программы воспитательной работы летнего пришкольного оздоровительного лагеря «Радуга»</w:t>
      </w:r>
      <w:r>
        <w:rPr>
          <w:i/>
          <w:color w:val="auto"/>
          <w:lang w:val="ru-RU"/>
        </w:rPr>
        <w:t xml:space="preserve"> </w:t>
      </w:r>
      <w:r>
        <w:rPr>
          <w:color w:val="auto"/>
          <w:lang w:val="ru-RU"/>
        </w:rPr>
        <w:t>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14:paraId="1667029A">
      <w:pPr>
        <w:spacing w:after="0" w:line="360" w:lineRule="auto"/>
        <w:ind w:left="0" w:right="28" w:firstLine="851"/>
        <w:rPr>
          <w:color w:val="auto"/>
          <w:lang w:val="ru-RU"/>
        </w:rPr>
      </w:pPr>
      <w:r>
        <w:rPr>
          <w:color w:val="auto"/>
          <w:lang w:val="ru-RU"/>
        </w:rPr>
        <w:t>При планировании и реализации содержания Программы используются следующие уровни воспитательной работы:</w:t>
      </w:r>
    </w:p>
    <w:p w14:paraId="25262CB1">
      <w:pPr>
        <w:spacing w:after="0" w:line="360" w:lineRule="auto"/>
        <w:ind w:right="28"/>
        <w:rPr>
          <w:color w:val="auto"/>
          <w:lang w:val="ru-RU"/>
        </w:rPr>
      </w:pPr>
      <w:r>
        <w:rPr>
          <w:color w:val="auto"/>
          <w:lang w:val="ru-RU"/>
        </w:rPr>
        <w:t>18.1.Общелагерный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198D863E">
      <w:pPr>
        <w:spacing w:after="0" w:line="360" w:lineRule="auto"/>
        <w:ind w:right="28"/>
        <w:rPr>
          <w:color w:val="auto"/>
          <w:highlight w:val="cyan"/>
          <w:lang w:val="ru-RU"/>
        </w:rPr>
      </w:pPr>
      <w:r>
        <w:rPr>
          <w:color w:val="auto"/>
          <w:lang w:val="ru-RU"/>
        </w:rPr>
        <w:t>18.2.Групповой уровень, который соотносится с реализацией содержания в формате объединения детей  в рамках единого выбранного самими детьми направления: секции, студии и кружки, органы самоуправления на лагерном уровне. Особенность работы заключается в разновозрастном формате совместной деятельности.</w:t>
      </w:r>
    </w:p>
    <w:p w14:paraId="7C1CA97B">
      <w:pPr>
        <w:spacing w:after="0" w:line="360" w:lineRule="auto"/>
        <w:ind w:right="28"/>
        <w:rPr>
          <w:color w:val="auto"/>
          <w:lang w:val="ru-RU"/>
        </w:rPr>
      </w:pPr>
      <w:r>
        <w:rPr>
          <w:color w:val="auto"/>
          <w:lang w:val="ru-RU"/>
        </w:rPr>
        <w:t>18.3.Отрядный уровень, который является ключевым воспитывающим пространством, создающим уникальную среду  совместного творчества детей и взрослых. Реализация воспитательного потенциала отрядной работы предусматривает:</w:t>
      </w:r>
    </w:p>
    <w:p w14:paraId="13FC56DE">
      <w:pPr>
        <w:spacing w:after="0" w:line="360" w:lineRule="auto"/>
        <w:ind w:left="28" w:right="28"/>
        <w:rPr>
          <w:color w:val="auto"/>
          <w:lang w:val="ru-RU"/>
        </w:rPr>
      </w:pPr>
      <w:r>
        <w:rPr>
          <w:color w:val="auto"/>
          <w:lang w:val="ru-RU" w:eastAsia="ru-RU"/>
        </w:rPr>
        <w:drawing>
          <wp:anchor distT="0" distB="0" distL="114300" distR="114300" simplePos="0" relativeHeight="251660288"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69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6350" cy="8890"/>
                    </a:xfrm>
                    <a:prstGeom prst="rect">
                      <a:avLst/>
                    </a:prstGeom>
                    <a:noFill/>
                    <a:ln>
                      <a:noFill/>
                    </a:ln>
                  </pic:spPr>
                </pic:pic>
              </a:graphicData>
            </a:graphic>
          </wp:anchor>
        </w:drawing>
      </w:r>
      <w:r>
        <w:rPr>
          <w:color w:val="auto"/>
          <w:lang w:val="ru-RU"/>
        </w:rPr>
        <w:t xml:space="preserve">- планирование и проведение отрядной деятельности; </w:t>
      </w:r>
    </w:p>
    <w:p w14:paraId="74D3E8C5">
      <w:pPr>
        <w:spacing w:after="0" w:line="360" w:lineRule="auto"/>
        <w:ind w:left="28" w:right="28"/>
        <w:rPr>
          <w:color w:val="auto"/>
          <w:lang w:val="ru-RU"/>
        </w:rPr>
      </w:pPr>
      <w:r>
        <w:rPr>
          <w:color w:val="auto"/>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09577232">
      <w:pPr>
        <w:spacing w:after="0" w:line="360" w:lineRule="auto"/>
        <w:ind w:left="28" w:right="28"/>
        <w:rPr>
          <w:color w:val="auto"/>
          <w:lang w:val="ru-RU"/>
        </w:rPr>
      </w:pPr>
      <w:r>
        <w:rPr>
          <w:color w:val="auto"/>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лагерные мероприятия в разных ролях: сценаристов, постановщиков, исполнителей, корреспондентов и редакторов, ведущих, декораторов и других; </w:t>
      </w:r>
    </w:p>
    <w:p w14:paraId="7BD70236">
      <w:pPr>
        <w:spacing w:after="0" w:line="360" w:lineRule="auto"/>
        <w:ind w:left="28" w:right="28"/>
        <w:rPr>
          <w:color w:val="auto"/>
          <w:lang w:val="ru-RU"/>
        </w:rPr>
      </w:pPr>
      <w:r>
        <w:rPr>
          <w:color w:val="auto"/>
          <w:lang w:val="ru-RU"/>
        </w:rPr>
        <w:t xml:space="preserve">-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ребят; </w:t>
      </w:r>
    </w:p>
    <w:p w14:paraId="2DEBA6E4">
      <w:pPr>
        <w:spacing w:after="0" w:line="360" w:lineRule="auto"/>
        <w:ind w:left="28" w:right="28"/>
        <w:rPr>
          <w:color w:val="auto"/>
          <w:lang w:val="ru-RU"/>
        </w:rPr>
      </w:pPr>
      <w:r>
        <w:rPr>
          <w:color w:val="auto"/>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09B3E154">
      <w:pPr>
        <w:spacing w:after="0" w:line="360" w:lineRule="auto"/>
        <w:ind w:left="28" w:right="28"/>
        <w:rPr>
          <w:color w:val="auto"/>
          <w:lang w:val="ru-RU"/>
        </w:rPr>
      </w:pPr>
      <w:r>
        <w:rPr>
          <w:color w:val="auto"/>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4EB8B120">
      <w:pPr>
        <w:spacing w:after="0" w:line="360" w:lineRule="auto"/>
        <w:ind w:left="28" w:right="28"/>
        <w:rPr>
          <w:color w:val="auto"/>
          <w:lang w:val="ru-RU"/>
        </w:rPr>
      </w:pPr>
      <w:r>
        <w:rPr>
          <w:color w:val="auto"/>
          <w:lang w:val="ru-RU"/>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564D9C59">
      <w:pPr>
        <w:spacing w:after="0" w:line="360" w:lineRule="auto"/>
        <w:ind w:left="28" w:right="28"/>
        <w:rPr>
          <w:color w:val="auto"/>
          <w:lang w:val="ru-RU"/>
        </w:rPr>
      </w:pPr>
      <w:r>
        <w:rPr>
          <w:color w:val="auto"/>
          <w:lang w:val="ru-RU"/>
        </w:rPr>
        <w:t xml:space="preserve">- аналитическую работу с детьми: анализ дня, анализ ситуации, мероприятия, анализ смены, результатов; </w:t>
      </w:r>
    </w:p>
    <w:p w14:paraId="5E384405">
      <w:pPr>
        <w:spacing w:after="0" w:line="360" w:lineRule="auto"/>
        <w:ind w:left="28" w:right="28"/>
        <w:rPr>
          <w:color w:val="auto"/>
          <w:lang w:val="ru-RU"/>
        </w:rPr>
      </w:pPr>
      <w:r>
        <w:rPr>
          <w:color w:val="auto"/>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6229919C">
      <w:pPr>
        <w:spacing w:after="0" w:line="360" w:lineRule="auto"/>
        <w:ind w:left="28" w:right="28"/>
        <w:rPr>
          <w:color w:val="auto"/>
          <w:lang w:val="ru-RU"/>
        </w:rPr>
      </w:pPr>
      <w:r>
        <w:rPr>
          <w:color w:val="auto"/>
          <w:lang w:val="ru-RU"/>
        </w:rPr>
        <w:t xml:space="preserve">- проведение сбора отряда: хозяйственный сбор, организационный сбор, утренний информационный сбор отряда и другие; </w:t>
      </w:r>
    </w:p>
    <w:p w14:paraId="5B8444DA">
      <w:pPr>
        <w:spacing w:after="0" w:line="360" w:lineRule="auto"/>
        <w:ind w:left="28" w:right="28"/>
        <w:rPr>
          <w:color w:val="auto"/>
          <w:lang w:val="ru-RU"/>
        </w:rPr>
      </w:pPr>
      <w:r>
        <w:rPr>
          <w:color w:val="auto"/>
          <w:lang w:val="ru-RU"/>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57088215">
      <w:pPr>
        <w:spacing w:after="0" w:line="360" w:lineRule="auto"/>
        <w:ind w:left="28" w:right="28"/>
        <w:rPr>
          <w:color w:val="auto"/>
          <w:lang w:val="ru-RU"/>
        </w:rPr>
      </w:pPr>
      <w:r>
        <w:rPr>
          <w:color w:val="auto"/>
          <w:lang w:val="ru-RU"/>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34636FB0">
      <w:pPr>
        <w:spacing w:after="0" w:line="360" w:lineRule="auto"/>
        <w:ind w:right="28"/>
        <w:rPr>
          <w:color w:val="auto"/>
          <w:lang w:val="ru-RU"/>
        </w:rPr>
      </w:pPr>
      <w:r>
        <w:rPr>
          <w:color w:val="auto"/>
          <w:lang w:val="ru-RU"/>
        </w:rPr>
        <w:t>19.Система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3476C771">
      <w:pPr>
        <w:spacing w:after="0" w:line="360" w:lineRule="auto"/>
        <w:ind w:left="0" w:right="163" w:firstLine="0"/>
        <w:rPr>
          <w:color w:val="auto"/>
          <w:sz w:val="30"/>
          <w:lang w:val="ru-RU"/>
        </w:rPr>
      </w:pPr>
      <w:r>
        <w:rPr>
          <w:color w:val="auto"/>
          <w:sz w:val="30"/>
          <w:lang w:val="ru-RU"/>
        </w:rPr>
        <w:t xml:space="preserve">                              </w:t>
      </w:r>
    </w:p>
    <w:p w14:paraId="6AE423E4">
      <w:pPr>
        <w:spacing w:after="0" w:line="360" w:lineRule="auto"/>
        <w:ind w:left="0" w:right="163" w:firstLine="0"/>
        <w:rPr>
          <w:color w:val="auto"/>
          <w:sz w:val="30"/>
          <w:lang w:val="ru-RU"/>
        </w:rPr>
      </w:pPr>
    </w:p>
    <w:p w14:paraId="789E9E2B">
      <w:pPr>
        <w:spacing w:after="0" w:line="360" w:lineRule="auto"/>
        <w:ind w:left="0" w:right="163" w:firstLine="0"/>
        <w:rPr>
          <w:b/>
          <w:color w:val="auto"/>
          <w:lang w:val="ru-RU"/>
        </w:rPr>
      </w:pPr>
      <w:r>
        <w:rPr>
          <w:color w:val="auto"/>
          <w:sz w:val="30"/>
          <w:lang w:val="ru-RU"/>
        </w:rPr>
        <w:t xml:space="preserve">                             </w:t>
      </w:r>
      <w:r>
        <w:rPr>
          <w:b/>
          <w:color w:val="auto"/>
          <w:lang w:val="ru-RU" w:eastAsia="ru-RU"/>
        </w:rPr>
        <w:drawing>
          <wp:anchor distT="0" distB="0" distL="114300" distR="114300" simplePos="0" relativeHeight="251661312"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88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350" cy="3175"/>
                    </a:xfrm>
                    <a:prstGeom prst="rect">
                      <a:avLst/>
                    </a:prstGeom>
                    <a:noFill/>
                    <a:ln>
                      <a:noFill/>
                    </a:ln>
                  </pic:spPr>
                </pic:pic>
              </a:graphicData>
            </a:graphic>
          </wp:anchor>
        </w:drawing>
      </w:r>
      <w:r>
        <w:rPr>
          <w:b/>
          <w:color w:val="auto"/>
          <w:sz w:val="30"/>
        </w:rPr>
        <w:t>IV</w:t>
      </w:r>
      <w:r>
        <w:rPr>
          <w:b/>
          <w:color w:val="auto"/>
          <w:sz w:val="30"/>
          <w:lang w:val="ru-RU"/>
        </w:rPr>
        <w:t>. Организационный раздел</w:t>
      </w:r>
    </w:p>
    <w:p w14:paraId="413A1513">
      <w:pPr>
        <w:spacing w:after="0" w:line="360" w:lineRule="auto"/>
        <w:ind w:right="28"/>
        <w:rPr>
          <w:color w:val="auto"/>
          <w:lang w:val="ru-RU"/>
        </w:rPr>
      </w:pPr>
      <w:r>
        <w:rPr>
          <w:color w:val="auto"/>
          <w:lang w:val="ru-RU"/>
        </w:rPr>
        <w:t>20.Особенности воспитательной работы в летнем пришкольном оздоровительном лагере «Радуга»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1554C89E">
      <w:pPr>
        <w:spacing w:after="0" w:line="360" w:lineRule="auto"/>
        <w:ind w:right="28"/>
        <w:rPr>
          <w:color w:val="auto"/>
          <w:lang w:val="ru-RU"/>
        </w:rPr>
      </w:pPr>
    </w:p>
    <w:p w14:paraId="27C94EFB">
      <w:pPr>
        <w:spacing w:after="0" w:line="360" w:lineRule="auto"/>
        <w:ind w:right="28" w:firstLine="0"/>
        <w:rPr>
          <w:color w:val="auto"/>
          <w:lang w:val="ru-RU"/>
        </w:rPr>
      </w:pPr>
      <w:r>
        <w:rPr>
          <w:color w:val="auto"/>
          <w:lang w:val="ru-RU"/>
        </w:rPr>
        <w:t xml:space="preserve">           21.Детский оздоровительный лагерь с дневным пребыванием детей организуется на базе государственной бюджетной образовательной организации «Кленовская школа Амвросиевского муниципального округа».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Основную часть педагогического коллектива лагеря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2C3A13D3">
      <w:pPr>
        <w:spacing w:after="0" w:line="360" w:lineRule="auto"/>
        <w:ind w:right="28" w:firstLine="0"/>
        <w:rPr>
          <w:color w:val="auto"/>
          <w:lang w:val="ru-RU"/>
        </w:rPr>
      </w:pPr>
      <w:r>
        <w:rPr>
          <w:color w:val="auto"/>
          <w:highlight w:val="green"/>
          <w:lang w:val="ru-RU" w:eastAsia="ru-RU"/>
        </w:rPr>
        <w:drawing>
          <wp:anchor distT="0" distB="0" distL="114300" distR="114300" simplePos="0" relativeHeight="251662336" behindDoc="0" locked="0" layoutInCell="1" allowOverlap="0">
            <wp:simplePos x="0" y="0"/>
            <wp:positionH relativeFrom="page">
              <wp:posOffset>2103120</wp:posOffset>
            </wp:positionH>
            <wp:positionV relativeFrom="page">
              <wp:posOffset>10238105</wp:posOffset>
            </wp:positionV>
            <wp:extent cx="6350" cy="6350"/>
            <wp:effectExtent l="0" t="0" r="0" b="0"/>
            <wp:wrapTopAndBottom/>
            <wp:docPr id="6" name="Picture 40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09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anchor>
        </w:drawing>
      </w:r>
    </w:p>
    <w:p w14:paraId="77817210">
      <w:pPr>
        <w:spacing w:after="0" w:line="360" w:lineRule="auto"/>
        <w:ind w:right="28"/>
        <w:rPr>
          <w:color w:val="auto"/>
          <w:lang w:val="ru-RU"/>
        </w:rPr>
      </w:pPr>
      <w:r>
        <w:rPr>
          <w:color w:val="auto"/>
          <w:lang w:val="ru-RU"/>
        </w:rPr>
        <w:t>22.</w:t>
      </w:r>
      <w:r>
        <w:rPr>
          <w:b/>
          <w:color w:val="auto"/>
          <w:lang w:val="ru-RU"/>
        </w:rPr>
        <w:t>Уклад</w:t>
      </w:r>
      <w:r>
        <w:rPr>
          <w:color w:val="auto"/>
          <w:lang w:val="ru-RU"/>
        </w:rPr>
        <w:t xml:space="preserve"> летнего пришкольного оздоровительного лагеря с дневным пребыванием детей «Радуга»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влияют региональные особенности: исторические, этнокультурные, социально-экономические, художественно-культурные, а также тип поселения.</w:t>
      </w:r>
    </w:p>
    <w:p w14:paraId="0B2531B8">
      <w:pPr>
        <w:spacing w:after="0" w:line="360" w:lineRule="auto"/>
        <w:ind w:left="851" w:right="28" w:firstLine="0"/>
        <w:rPr>
          <w:color w:val="auto"/>
          <w:lang w:val="ru-RU"/>
        </w:rPr>
      </w:pPr>
      <w:r>
        <w:rPr>
          <w:color w:val="auto"/>
          <w:lang w:val="ru-RU"/>
        </w:rPr>
        <w:t>23.Элементами уклада являются:</w:t>
      </w:r>
    </w:p>
    <w:p w14:paraId="48FAD5B7">
      <w:pPr>
        <w:spacing w:after="0" w:line="360" w:lineRule="auto"/>
        <w:ind w:right="28"/>
        <w:rPr>
          <w:color w:val="auto"/>
          <w:lang w:val="ru-RU"/>
        </w:rPr>
      </w:pPr>
      <w:r>
        <w:rPr>
          <w:color w:val="auto"/>
          <w:lang w:val="ru-RU"/>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w:t>
      </w:r>
    </w:p>
    <w:p w14:paraId="7A69D13D">
      <w:pPr>
        <w:spacing w:after="0" w:line="360" w:lineRule="auto"/>
        <w:ind w:right="28"/>
        <w:rPr>
          <w:color w:val="auto"/>
          <w:lang w:val="ru-RU"/>
        </w:rPr>
      </w:pPr>
      <w:r>
        <w:rPr>
          <w:color w:val="auto"/>
          <w:lang w:val="ru-RU"/>
        </w:rPr>
        <w:t>Летний  пришкольный  оздоровительный  лагерь  на  базе  ГБОУ</w:t>
      </w:r>
    </w:p>
    <w:p w14:paraId="736CB46A">
      <w:pPr>
        <w:spacing w:after="0" w:line="360" w:lineRule="auto"/>
        <w:ind w:right="28"/>
        <w:rPr>
          <w:color w:val="auto"/>
          <w:lang w:val="ru-RU"/>
        </w:rPr>
      </w:pPr>
      <w:r>
        <w:rPr>
          <w:color w:val="auto"/>
          <w:lang w:val="ru-RU"/>
        </w:rPr>
        <w:t>«Кленовская школа Амвросиевского  муниципального округа» находится в сельской местности. Близость к природной среде определяет быт организации отдыха детей и их оздоровление, социокультурная среда консервативна и традиционна. Благоустроенная столовая, (двухразовое питание), игровая комната, спортивный зал, оснащенный спортивным инвентарем.</w:t>
      </w:r>
    </w:p>
    <w:p w14:paraId="773DD236">
      <w:pPr>
        <w:spacing w:after="0" w:line="360" w:lineRule="auto"/>
        <w:ind w:right="28"/>
        <w:rPr>
          <w:color w:val="auto"/>
          <w:lang w:val="ru-RU"/>
        </w:rPr>
      </w:pPr>
      <w:r>
        <w:rPr>
          <w:color w:val="auto"/>
          <w:lang w:val="ru-RU"/>
        </w:rPr>
        <w:t>Значительная часть семей связана со школой тесными узами: многие жители микрорайона – выпускники Кленовской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только в школе, но и в микрорайоне в целом. Круг общения воспитанников, их родителей (законных представителей) отличается детальным знанием окружающих людей. В таких условиях у детей значительно раньше формируется уважение к семейным традициям, почитание и уважение старших, взаимопомощь. Значительная часть педагогических работников школы родились в нашем селе, учились в Кленовской школе, теперь работают в ней, знают личностные особенности, бытовые условия жизни друг друга, отношения в семьях, что способствует установлению доброжелательных и доверительных отношений между педагогами, учащимися и их родителями (законными представителями).</w:t>
      </w:r>
    </w:p>
    <w:p w14:paraId="23AED909">
      <w:pPr>
        <w:spacing w:after="0" w:line="360" w:lineRule="auto"/>
        <w:ind w:right="28"/>
        <w:rPr>
          <w:color w:val="auto"/>
          <w:lang w:val="ru-RU"/>
        </w:rPr>
      </w:pPr>
      <w:r>
        <w:rPr>
          <w:color w:val="auto"/>
          <w:lang w:val="ru-RU"/>
        </w:rPr>
        <w:t xml:space="preserve">Режим работы лагеря: с 8.30 – до 14.30 с организацией двухразового горячего питания. За качество питания детей в школе отвечает повар и медицинский  работник. В рацион включаются свежие овощи, фрукты и все необходимые и требуемые для детей продукты в соответствии с  меню.   </w:t>
      </w:r>
    </w:p>
    <w:p w14:paraId="11171574">
      <w:pPr>
        <w:pStyle w:val="9"/>
        <w:spacing w:line="360" w:lineRule="auto"/>
        <w:ind w:left="147" w:right="448" w:firstLine="710"/>
      </w:pPr>
      <w:r>
        <w:t xml:space="preserve"> Лагерь с дневным пребыванием детей развивается в различных направлениях воспитательной работы, движется в ногу со временем,</w:t>
      </w:r>
      <w:r>
        <w:rPr>
          <w:spacing w:val="40"/>
        </w:rPr>
        <w:t xml:space="preserve"> </w:t>
      </w:r>
      <w:r>
        <w:t>сохраняя в то же время свои традиции и особый уклад.</w:t>
      </w:r>
    </w:p>
    <w:p w14:paraId="289B9A48">
      <w:pPr>
        <w:pStyle w:val="9"/>
        <w:spacing w:before="1" w:line="360" w:lineRule="auto"/>
        <w:ind w:left="147" w:right="450"/>
      </w:pPr>
      <w:r>
        <w:t>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w:t>
      </w:r>
    </w:p>
    <w:p w14:paraId="1668AF01">
      <w:pPr>
        <w:pStyle w:val="9"/>
        <w:spacing w:line="360" w:lineRule="auto"/>
        <w:ind w:left="147" w:right="458"/>
      </w:pPr>
      <w:r>
        <w:t>Основными традициями воспитания в лагере с дневным пребыванием детей являются следующие:</w:t>
      </w:r>
    </w:p>
    <w:p w14:paraId="7F62840B">
      <w:pPr>
        <w:pStyle w:val="18"/>
        <w:widowControl w:val="0"/>
        <w:numPr>
          <w:ilvl w:val="0"/>
          <w:numId w:val="4"/>
        </w:numPr>
        <w:tabs>
          <w:tab w:val="left" w:pos="1134"/>
        </w:tabs>
        <w:autoSpaceDE w:val="0"/>
        <w:autoSpaceDN w:val="0"/>
        <w:spacing w:after="0" w:line="360" w:lineRule="auto"/>
        <w:ind w:right="444" w:firstLine="710"/>
        <w:contextualSpacing w:val="0"/>
        <w:rPr>
          <w:lang w:val="ru-RU"/>
        </w:rPr>
      </w:pPr>
      <w:r>
        <w:rPr>
          <w:lang w:val="ru-RU"/>
        </w:rPr>
        <w:t>стержнем работы лагеря являются коллективно-творческие дела, через которые осуществляется интеграция воспитательных усилий педагогических работников;</w:t>
      </w:r>
    </w:p>
    <w:p w14:paraId="1C781BBC">
      <w:pPr>
        <w:pStyle w:val="18"/>
        <w:widowControl w:val="0"/>
        <w:numPr>
          <w:ilvl w:val="0"/>
          <w:numId w:val="4"/>
        </w:numPr>
        <w:tabs>
          <w:tab w:val="left" w:pos="1026"/>
        </w:tabs>
        <w:autoSpaceDE w:val="0"/>
        <w:autoSpaceDN w:val="0"/>
        <w:spacing w:after="0" w:line="360" w:lineRule="auto"/>
        <w:ind w:right="447" w:firstLine="710"/>
        <w:contextualSpacing w:val="0"/>
        <w:rPr>
          <w:lang w:val="ru-RU"/>
        </w:rPr>
      </w:pPr>
      <w:r>
        <w:rPr>
          <w:lang w:val="ru-RU"/>
        </w:rPr>
        <w:t>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w:t>
      </w:r>
    </w:p>
    <w:p w14:paraId="6F974059">
      <w:pPr>
        <w:pStyle w:val="18"/>
        <w:widowControl w:val="0"/>
        <w:numPr>
          <w:ilvl w:val="0"/>
          <w:numId w:val="4"/>
        </w:numPr>
        <w:tabs>
          <w:tab w:val="left" w:pos="1060"/>
        </w:tabs>
        <w:autoSpaceDE w:val="0"/>
        <w:autoSpaceDN w:val="0"/>
        <w:spacing w:after="0" w:line="360" w:lineRule="auto"/>
        <w:ind w:right="452" w:firstLine="710"/>
        <w:contextualSpacing w:val="0"/>
        <w:rPr>
          <w:lang w:val="ru-RU"/>
        </w:rPr>
      </w:pPr>
      <w:r>
        <w:rPr>
          <w:lang w:val="ru-RU"/>
        </w:rPr>
        <w:t>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6A9F2DCE">
      <w:pPr>
        <w:pStyle w:val="18"/>
        <w:widowControl w:val="0"/>
        <w:numPr>
          <w:ilvl w:val="0"/>
          <w:numId w:val="4"/>
        </w:numPr>
        <w:tabs>
          <w:tab w:val="left" w:pos="1060"/>
        </w:tabs>
        <w:autoSpaceDE w:val="0"/>
        <w:autoSpaceDN w:val="0"/>
        <w:spacing w:after="0" w:line="360" w:lineRule="auto"/>
        <w:ind w:right="452" w:firstLine="710"/>
        <w:contextualSpacing w:val="0"/>
        <w:rPr>
          <w:lang w:val="ru-RU"/>
        </w:rPr>
      </w:pPr>
      <w:r>
        <w:rPr>
          <w:lang w:val="ru-RU"/>
        </w:rPr>
        <w:t xml:space="preserve">в проведении лагерных дел поощряется конструктивное межвозрастное взаимодействие воспитанников, а также их социальная активность;  </w:t>
      </w:r>
    </w:p>
    <w:p w14:paraId="23D8FE64">
      <w:pPr>
        <w:pStyle w:val="18"/>
        <w:widowControl w:val="0"/>
        <w:numPr>
          <w:ilvl w:val="0"/>
          <w:numId w:val="4"/>
        </w:numPr>
        <w:tabs>
          <w:tab w:val="left" w:pos="1060"/>
        </w:tabs>
        <w:autoSpaceDE w:val="0"/>
        <w:autoSpaceDN w:val="0"/>
        <w:spacing w:after="0" w:line="360" w:lineRule="auto"/>
        <w:ind w:right="452" w:firstLine="710"/>
        <w:contextualSpacing w:val="0"/>
        <w:rPr>
          <w:lang w:val="ru-RU"/>
        </w:rPr>
      </w:pPr>
      <w:r>
        <w:rPr>
          <w:lang w:val="ru-RU"/>
        </w:rPr>
        <w:t>воспитатели лагеря ориентированы на формирование коллектива;</w:t>
      </w:r>
    </w:p>
    <w:p w14:paraId="3C7CA32E">
      <w:pPr>
        <w:pStyle w:val="18"/>
        <w:widowControl w:val="0"/>
        <w:numPr>
          <w:ilvl w:val="0"/>
          <w:numId w:val="4"/>
        </w:numPr>
        <w:tabs>
          <w:tab w:val="left" w:pos="1060"/>
        </w:tabs>
        <w:autoSpaceDE w:val="0"/>
        <w:autoSpaceDN w:val="0"/>
        <w:spacing w:after="0" w:line="360" w:lineRule="auto"/>
        <w:ind w:right="452" w:firstLine="710"/>
        <w:contextualSpacing w:val="0"/>
        <w:rPr>
          <w:lang w:val="ru-RU"/>
        </w:rPr>
        <w:sectPr>
          <w:pgSz w:w="11940" w:h="16850"/>
          <w:pgMar w:top="1120" w:right="425" w:bottom="1180" w:left="1559" w:header="0" w:footer="996" w:gutter="0"/>
          <w:cols w:space="720" w:num="1"/>
        </w:sectPr>
      </w:pPr>
      <w:r>
        <w:rPr>
          <w:lang w:val="ru-RU"/>
        </w:rPr>
        <w:t xml:space="preserve">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                                                                                                                                                                    </w:t>
      </w:r>
    </w:p>
    <w:p w14:paraId="72E614FA">
      <w:pPr>
        <w:spacing w:after="0" w:line="360" w:lineRule="auto"/>
        <w:ind w:left="0" w:right="28" w:firstLine="0"/>
        <w:rPr>
          <w:color w:val="auto"/>
          <w:lang w:val="ru-RU"/>
        </w:rPr>
      </w:pPr>
      <w:r>
        <w:rPr>
          <w:lang w:val="ru-RU"/>
        </w:rPr>
        <w:t>Символическое пространство организации отдыха детей и их оздоровления включает в себя традиции, правила, кричалки, песенно-музыкальную культуру. В группе организованы отрядный уголок, информационный стенд для родителей, памятки по пожарной безопасности, правилам дорожного движения, профилактике терроризма, игровой уголок.</w:t>
      </w:r>
      <w:r>
        <w:rPr>
          <w:color w:val="auto"/>
          <w:lang w:val="ru-RU"/>
        </w:rPr>
        <w:t xml:space="preserve">                            </w:t>
      </w:r>
    </w:p>
    <w:p w14:paraId="4D43BFE2">
      <w:pPr>
        <w:spacing w:after="0" w:line="360" w:lineRule="auto"/>
        <w:ind w:right="28" w:firstLine="0"/>
        <w:rPr>
          <w:color w:val="auto"/>
          <w:lang w:val="ru-RU"/>
        </w:rPr>
      </w:pPr>
      <w:r>
        <w:rPr>
          <w:color w:val="auto"/>
          <w:lang w:val="ru-RU"/>
        </w:rPr>
        <w:t xml:space="preserve">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государственной политикой в области воспитания, используемые в практической деятельности.  </w:t>
      </w:r>
    </w:p>
    <w:p w14:paraId="3942A51C">
      <w:pPr>
        <w:spacing w:after="0" w:line="360" w:lineRule="auto"/>
        <w:ind w:right="28" w:firstLine="846"/>
        <w:rPr>
          <w:color w:val="auto"/>
          <w:lang w:val="ru-RU"/>
        </w:rPr>
      </w:pPr>
      <w:r>
        <w:rPr>
          <w:color w:val="auto"/>
          <w:lang w:val="ru-RU"/>
        </w:rPr>
        <w:t>Ритуалы могут быть:</w:t>
      </w:r>
    </w:p>
    <w:p w14:paraId="3E9AFD74">
      <w:pPr>
        <w:spacing w:after="0" w:line="360" w:lineRule="auto"/>
        <w:ind w:right="28" w:firstLine="846"/>
        <w:rPr>
          <w:color w:val="auto"/>
          <w:lang w:val="ru-RU"/>
        </w:rPr>
      </w:pPr>
      <w:r>
        <w:rPr>
          <w:color w:val="auto"/>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w:t>
      </w:r>
    </w:p>
    <w:p w14:paraId="470981AF">
      <w:pPr>
        <w:spacing w:after="0" w:line="360" w:lineRule="auto"/>
        <w:ind w:left="851" w:right="28" w:firstLine="0"/>
        <w:rPr>
          <w:color w:val="auto"/>
          <w:lang w:val="ru-RU"/>
        </w:rPr>
      </w:pPr>
      <w:r>
        <w:rPr>
          <w:color w:val="auto"/>
          <w:lang w:val="ru-RU"/>
        </w:rPr>
        <w:t>24.Реализация Программы включает в себя:</w:t>
      </w:r>
    </w:p>
    <w:p w14:paraId="132362F0">
      <w:pPr>
        <w:spacing w:after="0" w:line="360" w:lineRule="auto"/>
        <w:ind w:right="28"/>
        <w:rPr>
          <w:color w:val="auto"/>
          <w:highlight w:val="green"/>
          <w:lang w:val="ru-RU"/>
        </w:rPr>
      </w:pPr>
      <w:r>
        <w:rPr>
          <w:color w:val="auto"/>
          <w:lang w:val="ru-RU"/>
        </w:rPr>
        <w:t>24.1.Подготовительный этап  включает в себя со стороны управленческого звена организации отдыха детей и их оздоровления формирование пакета документов, разработку программы воспитательной работы,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подготовку методических материалов, включая примеры сценариев для проведения работы в лагере, планирование деятельности, оформление помещений, информационную работу с родителями  или законными представителями, оформление информационных стендов и др.</w:t>
      </w:r>
    </w:p>
    <w:p w14:paraId="6F5F078A">
      <w:pPr>
        <w:spacing w:after="0" w:line="360" w:lineRule="auto"/>
        <w:ind w:right="28"/>
        <w:rPr>
          <w:color w:val="auto"/>
          <w:lang w:val="ru-RU"/>
        </w:rPr>
      </w:pPr>
      <w:r>
        <w:rPr>
          <w:color w:val="auto"/>
          <w:lang w:val="ru-RU"/>
        </w:rPr>
        <w:t>24.2.Организационный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временного детского коллектива. Содержание событий организационного периода представлено в инвариантных (обязательных) лагерных формах воспитательной работы в календарном плане воспитательной работы.</w:t>
      </w:r>
    </w:p>
    <w:p w14:paraId="4F14C72D">
      <w:pPr>
        <w:spacing w:after="0" w:line="360" w:lineRule="auto"/>
        <w:ind w:left="0" w:right="28" w:firstLine="709"/>
        <w:rPr>
          <w:color w:val="auto"/>
          <w:lang w:val="ru-RU"/>
        </w:rPr>
      </w:pPr>
      <w:r>
        <w:rPr>
          <w:color w:val="auto"/>
          <w:lang w:val="ru-RU"/>
        </w:rPr>
        <w:t>24.3.Основной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лагерных формах  работы в календарном плане воспитательной работы.</w:t>
      </w:r>
    </w:p>
    <w:p w14:paraId="60453201">
      <w:pPr>
        <w:spacing w:after="0" w:line="360" w:lineRule="auto"/>
        <w:ind w:left="0" w:right="28" w:firstLine="709"/>
        <w:rPr>
          <w:color w:val="auto"/>
          <w:lang w:val="ru-RU"/>
        </w:rPr>
      </w:pPr>
      <w:r>
        <w:rPr>
          <w:color w:val="auto"/>
          <w:lang w:val="ru-RU"/>
        </w:rPr>
        <w:t>24.4.Итоговый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лагерных  формах воспитательной работы в календарном плане.</w:t>
      </w:r>
    </w:p>
    <w:p w14:paraId="7E810150">
      <w:pPr>
        <w:spacing w:after="0" w:line="360" w:lineRule="auto"/>
        <w:ind w:right="28"/>
        <w:rPr>
          <w:color w:val="auto"/>
          <w:lang w:val="ru-RU"/>
        </w:rPr>
      </w:pPr>
      <w:r>
        <w:rPr>
          <w:color w:val="auto"/>
          <w:lang w:val="ru-RU"/>
        </w:rPr>
        <w:t>24.5.Этап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w:t>
      </w:r>
    </w:p>
    <w:p w14:paraId="1E63F6EA">
      <w:pPr>
        <w:spacing w:after="0" w:line="360" w:lineRule="auto"/>
        <w:ind w:right="28"/>
        <w:rPr>
          <w:color w:val="auto"/>
          <w:lang w:val="ru-RU"/>
        </w:rPr>
      </w:pPr>
      <w:r>
        <w:rPr>
          <w:color w:val="auto"/>
          <w:lang w:val="ru-RU"/>
        </w:rPr>
        <w:t>24.6.</w:t>
      </w:r>
      <w:r>
        <w:rPr>
          <w:b/>
          <w:color w:val="auto"/>
          <w:lang w:val="ru-RU"/>
        </w:rPr>
        <w:t>Анализ воспитательной работы</w:t>
      </w:r>
      <w:r>
        <w:rPr>
          <w:color w:val="auto"/>
          <w:lang w:val="ru-RU"/>
        </w:rPr>
        <w:t xml:space="preserve"> летнего пришкольного оздоровительного лагеря с дневным пребыванием</w:t>
      </w:r>
      <w:r>
        <w:rPr>
          <w:i/>
          <w:color w:val="auto"/>
          <w:lang w:val="ru-RU"/>
        </w:rPr>
        <w:t xml:space="preserve"> </w:t>
      </w:r>
      <w:r>
        <w:rPr>
          <w:color w:val="auto"/>
          <w:lang w:val="ru-RU"/>
        </w:rPr>
        <w:t>осуществляется в соответствии с целевыми ориентирами результатов воспитания, личностными результатами воспитанников.</w:t>
      </w:r>
    </w:p>
    <w:p w14:paraId="5983D1AE">
      <w:pPr>
        <w:spacing w:after="0" w:line="360" w:lineRule="auto"/>
        <w:ind w:left="0" w:right="28" w:firstLine="709"/>
        <w:rPr>
          <w:color w:val="auto"/>
          <w:lang w:val="ru-RU"/>
        </w:rPr>
      </w:pPr>
      <w:r>
        <w:rPr>
          <w:color w:val="auto"/>
          <w:lang w:val="ru-RU"/>
        </w:rPr>
        <w:t xml:space="preserve">Основным методом анализа воспитательной работы в организации отдыха детей и их оздоровления является </w:t>
      </w:r>
      <w:r>
        <w:rPr>
          <w:b/>
          <w:color w:val="auto"/>
          <w:lang w:val="ru-RU"/>
        </w:rPr>
        <w:t>самоанализ</w:t>
      </w:r>
      <w:r>
        <w:rPr>
          <w:color w:val="auto"/>
          <w:lang w:val="ru-RU"/>
        </w:rPr>
        <w:t xml:space="preserve"> с целью выявления основных проблем и последующего их решения.</w:t>
      </w:r>
    </w:p>
    <w:p w14:paraId="3D3D7EA7">
      <w:pPr>
        <w:spacing w:after="0" w:line="360" w:lineRule="auto"/>
        <w:ind w:left="0" w:right="28" w:firstLine="709"/>
        <w:rPr>
          <w:color w:val="auto"/>
          <w:lang w:val="ru-RU"/>
        </w:rPr>
      </w:pPr>
      <w:r>
        <w:rPr>
          <w:color w:val="auto"/>
          <w:lang w:val="ru-RU"/>
        </w:rPr>
        <w:t>Планирование анализа воспитательной работы включается в календарный план воспитательной работы.</w:t>
      </w:r>
    </w:p>
    <w:p w14:paraId="21AA4A02">
      <w:pPr>
        <w:spacing w:after="0" w:line="360" w:lineRule="auto"/>
        <w:ind w:left="0" w:right="28" w:firstLine="851"/>
        <w:rPr>
          <w:color w:val="auto"/>
          <w:lang w:val="ru-RU"/>
        </w:rPr>
      </w:pPr>
      <w:r>
        <w:rPr>
          <w:color w:val="auto"/>
          <w:lang w:val="ru-RU"/>
        </w:rPr>
        <w:t>Анализ проводится совместно с педагогическим составом, с  педагогом-организатором, социальным педагогом с последующим обсуждением результатов на педагогическом совете.</w:t>
      </w:r>
    </w:p>
    <w:p w14:paraId="19D11488">
      <w:pPr>
        <w:spacing w:after="0" w:line="360" w:lineRule="auto"/>
        <w:ind w:left="0" w:right="28" w:firstLine="851"/>
        <w:rPr>
          <w:color w:val="auto"/>
          <w:lang w:val="ru-RU"/>
        </w:rPr>
      </w:pPr>
      <w:r>
        <w:rPr>
          <w:color w:val="auto"/>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(органов самоуправления, кружков); деятельности педагогического коллектива; работы с родителями или законными представителями; работы с партнерами. Итогом самоанализа является перечень достижений, а также выявленных проблем, над решением которых предстоит работать коллективу лагеря.</w:t>
      </w:r>
    </w:p>
    <w:p w14:paraId="0666423C">
      <w:pPr>
        <w:spacing w:after="0" w:line="360" w:lineRule="auto"/>
        <w:ind w:left="0" w:right="28" w:firstLine="851"/>
        <w:rPr>
          <w:color w:val="auto"/>
          <w:lang w:val="ru-RU"/>
        </w:rPr>
      </w:pPr>
      <w:r>
        <w:rPr>
          <w:color w:val="auto"/>
          <w:lang w:val="ru-RU"/>
        </w:rPr>
        <w:t>Итогом результативности воспитательной работы (самоанализа) может служить аналитическая справка, являющаяся основанием для корректировки программы воспитания на следующий год.</w:t>
      </w:r>
    </w:p>
    <w:p w14:paraId="304C3D86">
      <w:pPr>
        <w:spacing w:after="0" w:line="360" w:lineRule="auto"/>
        <w:ind w:left="0" w:right="28" w:firstLine="851"/>
        <w:rPr>
          <w:color w:val="auto"/>
          <w:lang w:val="ru-RU"/>
        </w:rPr>
      </w:pPr>
      <w:r>
        <w:rPr>
          <w:color w:val="auto"/>
          <w:lang w:val="ru-RU"/>
        </w:rPr>
        <w:t>Также анализируется:</w:t>
      </w:r>
    </w:p>
    <w:p w14:paraId="7E21CE06">
      <w:pPr>
        <w:spacing w:after="0" w:line="360" w:lineRule="auto"/>
        <w:ind w:left="0" w:right="28" w:firstLine="0"/>
        <w:rPr>
          <w:color w:val="auto"/>
          <w:lang w:val="ru-RU"/>
        </w:rPr>
      </w:pPr>
      <w:r>
        <w:rPr>
          <w:color w:val="auto"/>
          <w:lang w:val="ru-RU"/>
        </w:rPr>
        <w:t xml:space="preserve">            проведение отдельных мероприятий в рамках данной Программы и календарного плана воспитательной работы (выставки, встречи, тематические дни, государственные, тематические праздники, торжественные мероприятия и другие);</w:t>
      </w:r>
    </w:p>
    <w:p w14:paraId="2B04E800">
      <w:pPr>
        <w:spacing w:after="0" w:line="360" w:lineRule="auto"/>
        <w:ind w:left="0" w:right="28" w:firstLine="851"/>
        <w:rPr>
          <w:color w:val="auto"/>
          <w:lang w:val="ru-RU"/>
        </w:rPr>
      </w:pPr>
      <w:r>
        <w:rPr>
          <w:color w:val="auto"/>
          <w:lang w:val="ru-RU"/>
        </w:rPr>
        <w:t>социальные проекты, совместно разрабатываемые и реализуемые детьми, педагогами с организациями-партнерами благотворительного,</w:t>
      </w:r>
    </w:p>
    <w:p w14:paraId="584FE922">
      <w:pPr>
        <w:spacing w:after="0" w:line="360" w:lineRule="auto"/>
        <w:ind w:left="0" w:right="28" w:firstLine="0"/>
        <w:rPr>
          <w:color w:val="auto"/>
          <w:lang w:val="ru-RU"/>
        </w:rPr>
      </w:pPr>
      <w:r>
        <w:rPr>
          <w:color w:val="auto"/>
          <w:lang w:val="ru-RU"/>
        </w:rPr>
        <w:t>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7E6F22DE">
      <w:pPr>
        <w:spacing w:after="0" w:line="360" w:lineRule="auto"/>
        <w:ind w:left="0" w:right="28" w:firstLine="851"/>
        <w:rPr>
          <w:color w:val="auto"/>
          <w:lang w:val="ru-RU"/>
        </w:rPr>
      </w:pPr>
      <w:r>
        <w:rPr>
          <w:color w:val="auto"/>
          <w:lang w:val="ru-RU"/>
        </w:rPr>
        <w:t>Реализация  воспитательного</w:t>
      </w:r>
      <w:r>
        <w:rPr>
          <w:color w:val="auto"/>
          <w:lang w:val="ru-RU"/>
        </w:rPr>
        <w:tab/>
      </w:r>
      <w:r>
        <w:rPr>
          <w:color w:val="auto"/>
          <w:lang w:val="ru-RU"/>
        </w:rPr>
        <w:t>потенциала</w:t>
      </w:r>
      <w:r>
        <w:rPr>
          <w:color w:val="auto"/>
          <w:lang w:val="ru-RU"/>
        </w:rPr>
        <w:tab/>
      </w:r>
      <w:r>
        <w:rPr>
          <w:color w:val="auto"/>
          <w:lang w:val="ru-RU"/>
        </w:rPr>
        <w:t>взаимодействия с родительским сообществом - родителями (законными представителями): информирование</w:t>
      </w:r>
      <w:r>
        <w:rPr>
          <w:color w:val="auto"/>
          <w:lang w:val="ru-RU"/>
        </w:rPr>
        <w:tab/>
      </w:r>
      <w:r>
        <w:rPr>
          <w:color w:val="auto"/>
          <w:lang w:val="ru-RU"/>
        </w:rPr>
        <w:t>родителя</w:t>
      </w:r>
      <w:r>
        <w:rPr>
          <w:color w:val="auto"/>
          <w:lang w:val="ru-RU"/>
        </w:rPr>
        <w:tab/>
      </w:r>
      <w:r>
        <w:rPr>
          <w:color w:val="auto"/>
          <w:lang w:val="ru-RU"/>
        </w:rPr>
        <w:t>(родителей)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14:paraId="1BA787AF">
      <w:pPr>
        <w:spacing w:after="0" w:line="360" w:lineRule="auto"/>
        <w:ind w:left="851" w:right="28" w:firstLine="0"/>
        <w:rPr>
          <w:color w:val="auto"/>
          <w:lang w:val="ru-RU"/>
        </w:rPr>
      </w:pPr>
      <w:r>
        <w:rPr>
          <w:b/>
          <w:color w:val="auto"/>
          <w:lang w:val="ru-RU"/>
        </w:rPr>
        <w:t>25.Партнерское взаимодействи</w:t>
      </w:r>
      <w:r>
        <w:rPr>
          <w:color w:val="auto"/>
          <w:lang w:val="ru-RU"/>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Привлечение ресурсов социума обеспечивает разнообразную качественную деятельность в лагере.</w:t>
      </w:r>
    </w:p>
    <w:p w14:paraId="79E02379">
      <w:pPr>
        <w:spacing w:after="0" w:line="360" w:lineRule="auto"/>
        <w:ind w:left="851" w:right="28" w:firstLine="0"/>
        <w:rPr>
          <w:b/>
          <w:color w:val="auto"/>
          <w:lang w:val="ru-RU"/>
        </w:rPr>
      </w:pPr>
      <w:r>
        <w:rPr>
          <w:b/>
          <w:color w:val="auto"/>
          <w:lang w:val="ru-RU"/>
        </w:rPr>
        <w:t>Профориентационная деятельность:</w:t>
      </w:r>
    </w:p>
    <w:p w14:paraId="5DEC8AD9">
      <w:pPr>
        <w:spacing w:after="0" w:line="360" w:lineRule="auto"/>
        <w:ind w:left="851" w:right="28" w:firstLine="0"/>
        <w:rPr>
          <w:color w:val="auto"/>
          <w:lang w:val="ru-RU"/>
        </w:rPr>
      </w:pPr>
      <w:r>
        <w:rPr>
          <w:color w:val="auto"/>
          <w:lang w:val="ru-RU"/>
        </w:rPr>
        <w:t>Библиотека посёлка.</w:t>
      </w:r>
    </w:p>
    <w:p w14:paraId="52CE3CB3">
      <w:pPr>
        <w:spacing w:after="0" w:line="360" w:lineRule="auto"/>
        <w:ind w:left="851" w:right="28" w:firstLine="0"/>
        <w:rPr>
          <w:color w:val="auto"/>
          <w:lang w:val="ru-RU"/>
        </w:rPr>
      </w:pPr>
      <w:r>
        <w:rPr>
          <w:color w:val="auto"/>
          <w:lang w:val="ru-RU"/>
        </w:rPr>
        <w:t>Дом культуры.</w:t>
      </w:r>
    </w:p>
    <w:p w14:paraId="01BDBF8B">
      <w:pPr>
        <w:spacing w:after="0" w:line="360" w:lineRule="auto"/>
        <w:ind w:left="851" w:right="28" w:firstLine="0"/>
        <w:rPr>
          <w:b/>
          <w:color w:val="auto"/>
          <w:lang w:val="ru-RU"/>
        </w:rPr>
      </w:pPr>
      <w:r>
        <w:rPr>
          <w:b/>
          <w:color w:val="auto"/>
          <w:lang w:val="ru-RU"/>
        </w:rPr>
        <w:t>Профилактическая деятельность:</w:t>
      </w:r>
    </w:p>
    <w:p w14:paraId="573670C6">
      <w:pPr>
        <w:spacing w:after="0" w:line="360" w:lineRule="auto"/>
        <w:ind w:left="851" w:right="28" w:firstLine="0"/>
        <w:rPr>
          <w:color w:val="auto"/>
          <w:lang w:val="ru-RU"/>
        </w:rPr>
      </w:pPr>
      <w:r>
        <w:rPr>
          <w:color w:val="auto"/>
          <w:lang w:val="ru-RU"/>
        </w:rPr>
        <w:t>ГИБДД.</w:t>
      </w:r>
    </w:p>
    <w:p w14:paraId="0B383587">
      <w:pPr>
        <w:spacing w:after="0" w:line="360" w:lineRule="auto"/>
        <w:ind w:left="851" w:right="28" w:firstLine="0"/>
        <w:rPr>
          <w:color w:val="auto"/>
          <w:lang w:val="ru-RU"/>
        </w:rPr>
      </w:pPr>
      <w:r>
        <w:rPr>
          <w:color w:val="auto"/>
          <w:lang w:val="ru-RU"/>
        </w:rPr>
        <w:t>Пожарная часть.</w:t>
      </w:r>
    </w:p>
    <w:p w14:paraId="5C42BECA">
      <w:pPr>
        <w:spacing w:after="0" w:line="360" w:lineRule="auto"/>
        <w:ind w:left="0" w:right="28" w:firstLine="0"/>
        <w:rPr>
          <w:color w:val="auto"/>
          <w:highlight w:val="green"/>
          <w:lang w:val="ru-RU"/>
        </w:rPr>
      </w:pPr>
      <w:r>
        <w:rPr>
          <w:i/>
          <w:color w:val="auto"/>
          <w:lang w:val="ru-RU"/>
        </w:rPr>
        <w:t xml:space="preserve">          </w:t>
      </w:r>
      <w:r>
        <w:rPr>
          <w:color w:val="auto"/>
          <w:lang w:val="ru-RU"/>
        </w:rPr>
        <w:t xml:space="preserve">26.Реализация воспитательного потенциала </w:t>
      </w:r>
      <w:r>
        <w:rPr>
          <w:b/>
          <w:color w:val="auto"/>
          <w:lang w:val="ru-RU"/>
        </w:rPr>
        <w:t>взаимодействия с родительским сообществом - родителями (законными представителями) детей</w:t>
      </w:r>
      <w:r>
        <w:rPr>
          <w:color w:val="auto"/>
          <w:lang w:val="ru-RU"/>
        </w:rPr>
        <w:t xml:space="preserve"> может предусматривать следующие форматы:</w:t>
      </w:r>
    </w:p>
    <w:p w14:paraId="46B06570">
      <w:pPr>
        <w:spacing w:after="0" w:line="360" w:lineRule="auto"/>
        <w:ind w:left="0" w:right="28" w:firstLine="851"/>
        <w:rPr>
          <w:color w:val="auto"/>
          <w:lang w:val="ru-RU"/>
        </w:rPr>
      </w:pPr>
      <w:r>
        <w:rPr>
          <w:color w:val="auto"/>
          <w:lang w:val="ru-RU"/>
        </w:rPr>
        <w:t xml:space="preserve">информирование родителя (родителей) или законного представителя (законных представителей) до начала работы летнего пришкольного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14:paraId="1385D03E">
      <w:pPr>
        <w:spacing w:after="0" w:line="360" w:lineRule="auto"/>
        <w:ind w:left="0" w:right="28" w:firstLine="851"/>
        <w:rPr>
          <w:color w:val="auto"/>
          <w:lang w:val="ru-RU"/>
        </w:rPr>
      </w:pPr>
      <w:r>
        <w:rPr>
          <w:color w:val="auto"/>
          <w:lang w:val="ru-RU"/>
        </w:rPr>
        <w:t xml:space="preserve">проведение тематического собрания, на которых родитель (родители) или законный представитель (законные представители) могут получить советы по вопросам воспитания, консультации специалистов психолого-педагогической службы организации отдыха детей и их оздоровления; </w:t>
      </w:r>
    </w:p>
    <w:p w14:paraId="2710C3D9">
      <w:pPr>
        <w:spacing w:after="0" w:line="360" w:lineRule="auto"/>
        <w:ind w:left="0" w:right="28" w:firstLine="851"/>
        <w:rPr>
          <w:color w:val="auto"/>
          <w:lang w:val="ru-RU"/>
        </w:rPr>
      </w:pPr>
      <w:r>
        <w:rPr>
          <w:color w:val="auto"/>
          <w:lang w:val="ru-RU"/>
        </w:rPr>
        <w:t xml:space="preserve">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w:t>
      </w:r>
    </w:p>
    <w:p w14:paraId="6289EA83">
      <w:pPr>
        <w:spacing w:after="0" w:line="360" w:lineRule="auto"/>
        <w:ind w:left="0" w:right="28" w:firstLine="851"/>
        <w:rPr>
          <w:color w:val="auto"/>
          <w:lang w:val="ru-RU"/>
        </w:rPr>
      </w:pPr>
      <w:r>
        <w:rPr>
          <w:color w:val="auto"/>
          <w:lang w:val="ru-RU"/>
        </w:rPr>
        <w:t>размещение информационных стендов в местах, отведенных для общения детей и  родителей  около входной двери (ворот и контрольно-пропускного пункта (КПП) с информацией, полезной для родителей или законных представителей федерального, регионального и лагерного уровня;</w:t>
      </w:r>
    </w:p>
    <w:p w14:paraId="26F40927">
      <w:pPr>
        <w:spacing w:after="0" w:line="360" w:lineRule="auto"/>
        <w:ind w:left="0" w:right="28" w:firstLine="851"/>
        <w:rPr>
          <w:color w:val="auto"/>
          <w:lang w:val="ru-RU"/>
        </w:rPr>
      </w:pPr>
      <w:r>
        <w:rPr>
          <w:color w:val="auto"/>
          <w:lang w:val="ru-RU"/>
        </w:rPr>
        <w:t xml:space="preserve">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w:t>
      </w:r>
    </w:p>
    <w:p w14:paraId="1F329B09">
      <w:pPr>
        <w:spacing w:after="0" w:line="360" w:lineRule="auto"/>
        <w:ind w:left="0" w:right="28" w:firstLine="851"/>
        <w:rPr>
          <w:color w:val="auto"/>
          <w:lang w:val="ru-RU"/>
        </w:rPr>
      </w:pPr>
      <w:r>
        <w:rPr>
          <w:color w:val="auto"/>
          <w:lang w:val="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776F116C">
      <w:pPr>
        <w:spacing w:after="0" w:line="360" w:lineRule="auto"/>
        <w:ind w:right="28"/>
        <w:rPr>
          <w:color w:val="auto"/>
          <w:lang w:val="ru-RU"/>
        </w:rPr>
      </w:pPr>
      <w:r>
        <w:rPr>
          <w:color w:val="auto"/>
          <w:lang w:val="ru-RU"/>
        </w:rPr>
        <w:t>27.</w:t>
      </w:r>
      <w:r>
        <w:rPr>
          <w:b/>
          <w:color w:val="auto"/>
          <w:lang w:val="ru-RU"/>
        </w:rPr>
        <w:t>Кадровое обеспечение</w:t>
      </w:r>
      <w:r>
        <w:rPr>
          <w:color w:val="auto"/>
          <w:lang w:val="ru-RU"/>
        </w:rPr>
        <w:t xml:space="preserve"> реализации Программы предусматривает механизм кадрового обеспечения пришкольного лагеря с дневным пребыванием детей «Радуга», направленный на достижение высоких стандартов качества и эффективности в области воспитательной работы с детьми:</w:t>
      </w:r>
    </w:p>
    <w:p w14:paraId="321109C2">
      <w:pPr>
        <w:widowControl w:val="0"/>
        <w:autoSpaceDE w:val="0"/>
        <w:autoSpaceDN w:val="0"/>
        <w:spacing w:before="1" w:after="0" w:line="240" w:lineRule="auto"/>
        <w:ind w:left="143" w:right="420" w:firstLine="777"/>
        <w:rPr>
          <w:color w:val="auto"/>
          <w:szCs w:val="28"/>
          <w:lang w:val="ru-RU"/>
        </w:rPr>
      </w:pPr>
      <w:r>
        <w:rPr>
          <w:color w:val="auto"/>
          <w:szCs w:val="28"/>
          <w:lang w:val="ru-RU"/>
        </w:rPr>
        <w:t xml:space="preserve"> Важнейшим условием работы лагеря является безопасность участников, поэтому кадровый состав должен иметь соответствующий педагогический и организаторский опыт.</w:t>
      </w:r>
    </w:p>
    <w:p w14:paraId="06B51937">
      <w:pPr>
        <w:widowControl w:val="0"/>
        <w:autoSpaceDE w:val="0"/>
        <w:autoSpaceDN w:val="0"/>
        <w:spacing w:before="1" w:after="0" w:line="240" w:lineRule="auto"/>
        <w:ind w:left="143" w:right="420" w:firstLine="777"/>
        <w:rPr>
          <w:color w:val="auto"/>
          <w:szCs w:val="28"/>
          <w:lang w:val="ru-RU"/>
        </w:rPr>
      </w:pPr>
      <w:r>
        <w:rPr>
          <w:color w:val="auto"/>
          <w:szCs w:val="28"/>
          <w:lang w:val="ru-RU"/>
        </w:rPr>
        <w:t>Правильное распределение функциональных обязанностей между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w:t>
      </w:r>
    </w:p>
    <w:p w14:paraId="1B568CEB">
      <w:pPr>
        <w:widowControl w:val="0"/>
        <w:autoSpaceDE w:val="0"/>
        <w:autoSpaceDN w:val="0"/>
        <w:spacing w:before="1" w:after="0" w:line="240" w:lineRule="auto"/>
        <w:ind w:left="143" w:right="420" w:firstLine="777"/>
        <w:rPr>
          <w:color w:val="auto"/>
          <w:szCs w:val="28"/>
          <w:lang w:val="ru-RU"/>
        </w:rPr>
      </w:pPr>
      <w:r>
        <w:rPr>
          <w:color w:val="auto"/>
          <w:szCs w:val="28"/>
          <w:lang w:val="ru-RU"/>
        </w:rPr>
        <w:t>Назначение начальника лагеря, воспитателей, осуществляет администрация учреждения. Начальник лагеря определяет функциональные обязанности персонала, руководит всей работой лагеря и несет ответственность за состояние воспитательной, хозяйственной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14:paraId="5F6EFCD0">
      <w:pPr>
        <w:widowControl w:val="0"/>
        <w:autoSpaceDE w:val="0"/>
        <w:autoSpaceDN w:val="0"/>
        <w:spacing w:before="1" w:after="0" w:line="240" w:lineRule="auto"/>
        <w:ind w:left="143" w:right="420" w:firstLine="777"/>
        <w:rPr>
          <w:color w:val="auto"/>
          <w:szCs w:val="28"/>
          <w:lang w:val="ru-RU"/>
        </w:rPr>
      </w:pPr>
      <w:r>
        <w:rPr>
          <w:color w:val="auto"/>
          <w:szCs w:val="28"/>
          <w:lang w:val="ru-RU"/>
        </w:rPr>
        <w:t>Воспитатели организуют воспитательную работу, отвечают за жизнь и безопасность детей, следят за исполнением программы  лагеря.</w:t>
      </w:r>
    </w:p>
    <w:p w14:paraId="6C23C3F3">
      <w:pPr>
        <w:widowControl w:val="0"/>
        <w:autoSpaceDE w:val="0"/>
        <w:autoSpaceDN w:val="0"/>
        <w:spacing w:before="1" w:after="0" w:line="240" w:lineRule="auto"/>
        <w:ind w:left="143" w:right="420" w:firstLine="777"/>
        <w:rPr>
          <w:color w:val="auto"/>
          <w:szCs w:val="28"/>
          <w:lang w:val="ru-RU"/>
        </w:rPr>
      </w:pPr>
      <w:r>
        <w:rPr>
          <w:color w:val="auto"/>
          <w:szCs w:val="28"/>
          <w:lang w:val="ru-RU"/>
        </w:rPr>
        <w:t>Весь педагогический коллектив отвечает за соблюдение правил техники безопасности, выполнение мероприятий по охране жизни и здоровья воспитанников во время участия соревнованиях, массовых праздниках и других мероприятиях.</w:t>
      </w:r>
    </w:p>
    <w:p w14:paraId="68627067">
      <w:pPr>
        <w:widowControl w:val="0"/>
        <w:autoSpaceDE w:val="0"/>
        <w:autoSpaceDN w:val="0"/>
        <w:spacing w:before="1" w:after="0" w:line="240" w:lineRule="auto"/>
        <w:ind w:left="143" w:right="420" w:firstLine="777"/>
        <w:rPr>
          <w:color w:val="auto"/>
          <w:szCs w:val="28"/>
          <w:lang w:val="ru-RU"/>
        </w:rPr>
      </w:pPr>
    </w:p>
    <w:p w14:paraId="03B42B31">
      <w:pPr>
        <w:widowControl w:val="0"/>
        <w:autoSpaceDE w:val="0"/>
        <w:autoSpaceDN w:val="0"/>
        <w:spacing w:before="1" w:after="0" w:line="240" w:lineRule="auto"/>
        <w:ind w:left="143" w:right="420" w:firstLine="777"/>
        <w:rPr>
          <w:color w:val="auto"/>
          <w:szCs w:val="28"/>
          <w:lang w:val="ru-RU"/>
        </w:rPr>
      </w:pPr>
    </w:p>
    <w:p w14:paraId="01158D34">
      <w:pPr>
        <w:widowControl w:val="0"/>
        <w:autoSpaceDE w:val="0"/>
        <w:autoSpaceDN w:val="0"/>
        <w:spacing w:before="1" w:after="0" w:line="240" w:lineRule="auto"/>
        <w:ind w:left="143" w:right="420" w:firstLine="777"/>
        <w:rPr>
          <w:color w:val="auto"/>
          <w:szCs w:val="28"/>
          <w:lang w:val="ru-RU"/>
        </w:rPr>
      </w:pPr>
    </w:p>
    <w:p w14:paraId="1B87873D">
      <w:pPr>
        <w:widowControl w:val="0"/>
        <w:autoSpaceDE w:val="0"/>
        <w:autoSpaceDN w:val="0"/>
        <w:spacing w:before="1" w:after="0" w:line="240" w:lineRule="auto"/>
        <w:ind w:left="143" w:right="420" w:firstLine="777"/>
        <w:rPr>
          <w:color w:val="auto"/>
          <w:szCs w:val="28"/>
          <w:lang w:val="ru-RU"/>
        </w:rPr>
      </w:pPr>
    </w:p>
    <w:p w14:paraId="6FA0526A">
      <w:pPr>
        <w:widowControl w:val="0"/>
        <w:autoSpaceDE w:val="0"/>
        <w:autoSpaceDN w:val="0"/>
        <w:spacing w:before="1" w:after="0" w:line="240" w:lineRule="auto"/>
        <w:ind w:left="143" w:right="420" w:firstLine="777"/>
        <w:rPr>
          <w:color w:val="auto"/>
          <w:szCs w:val="28"/>
          <w:lang w:val="ru-RU"/>
        </w:rPr>
      </w:pPr>
    </w:p>
    <w:tbl>
      <w:tblPr>
        <w:tblStyle w:val="11"/>
        <w:tblW w:w="0" w:type="auto"/>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4595"/>
        <w:gridCol w:w="2751"/>
      </w:tblGrid>
      <w:tr w14:paraId="6970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5CCBBFC">
            <w:pPr>
              <w:widowControl w:val="0"/>
              <w:autoSpaceDE w:val="0"/>
              <w:autoSpaceDN w:val="0"/>
              <w:spacing w:before="1" w:after="0" w:line="240" w:lineRule="auto"/>
              <w:ind w:left="0" w:right="420" w:firstLine="0"/>
              <w:rPr>
                <w:color w:val="auto"/>
                <w:szCs w:val="28"/>
                <w:lang w:val="ru-RU"/>
              </w:rPr>
            </w:pPr>
            <w:r>
              <w:rPr>
                <w:color w:val="auto"/>
                <w:szCs w:val="28"/>
                <w:lang w:val="ru-RU"/>
              </w:rPr>
              <w:t>№</w:t>
            </w:r>
          </w:p>
          <w:p w14:paraId="67C67299">
            <w:pPr>
              <w:widowControl w:val="0"/>
              <w:autoSpaceDE w:val="0"/>
              <w:autoSpaceDN w:val="0"/>
              <w:spacing w:before="1" w:after="0" w:line="240" w:lineRule="auto"/>
              <w:ind w:left="0" w:right="420" w:firstLine="0"/>
              <w:rPr>
                <w:color w:val="auto"/>
                <w:szCs w:val="28"/>
                <w:lang w:val="ru-RU"/>
              </w:rPr>
            </w:pPr>
            <w:r>
              <w:rPr>
                <w:color w:val="auto"/>
                <w:szCs w:val="28"/>
                <w:lang w:val="ru-RU"/>
              </w:rPr>
              <w:t xml:space="preserve">п/п    </w:t>
            </w:r>
          </w:p>
        </w:tc>
        <w:tc>
          <w:tcPr>
            <w:tcW w:w="0" w:type="auto"/>
          </w:tcPr>
          <w:p w14:paraId="76AEF9C8">
            <w:pPr>
              <w:widowControl w:val="0"/>
              <w:autoSpaceDE w:val="0"/>
              <w:autoSpaceDN w:val="0"/>
              <w:spacing w:before="1" w:after="0" w:line="240" w:lineRule="auto"/>
              <w:ind w:left="0" w:right="420" w:firstLine="0"/>
              <w:rPr>
                <w:color w:val="auto"/>
                <w:szCs w:val="28"/>
                <w:lang w:val="ru-RU"/>
              </w:rPr>
            </w:pPr>
            <w:r>
              <w:rPr>
                <w:color w:val="auto"/>
                <w:szCs w:val="28"/>
                <w:lang w:val="ru-RU"/>
              </w:rPr>
              <w:t xml:space="preserve">Должность      </w:t>
            </w:r>
          </w:p>
          <w:p w14:paraId="3DA34FC2">
            <w:pPr>
              <w:widowControl w:val="0"/>
              <w:autoSpaceDE w:val="0"/>
              <w:autoSpaceDN w:val="0"/>
              <w:spacing w:before="1" w:after="0" w:line="240" w:lineRule="auto"/>
              <w:ind w:left="0" w:right="420" w:firstLine="0"/>
              <w:rPr>
                <w:color w:val="auto"/>
                <w:szCs w:val="28"/>
                <w:lang w:val="ru-RU"/>
              </w:rPr>
            </w:pPr>
          </w:p>
        </w:tc>
        <w:tc>
          <w:tcPr>
            <w:tcW w:w="0" w:type="auto"/>
          </w:tcPr>
          <w:p w14:paraId="1C072275">
            <w:pPr>
              <w:widowControl w:val="0"/>
              <w:autoSpaceDE w:val="0"/>
              <w:autoSpaceDN w:val="0"/>
              <w:spacing w:before="1" w:after="0" w:line="240" w:lineRule="auto"/>
              <w:ind w:left="0" w:right="420" w:firstLine="0"/>
              <w:rPr>
                <w:color w:val="auto"/>
                <w:szCs w:val="28"/>
                <w:lang w:val="ru-RU"/>
              </w:rPr>
            </w:pPr>
            <w:r>
              <w:rPr>
                <w:color w:val="auto"/>
                <w:szCs w:val="28"/>
                <w:lang w:val="ru-RU"/>
              </w:rPr>
              <w:t>Штатная единица</w:t>
            </w:r>
          </w:p>
        </w:tc>
      </w:tr>
      <w:tr w14:paraId="412C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58E0BD3">
            <w:pPr>
              <w:widowControl w:val="0"/>
              <w:autoSpaceDE w:val="0"/>
              <w:autoSpaceDN w:val="0"/>
              <w:spacing w:before="1" w:after="0" w:line="240" w:lineRule="auto"/>
              <w:ind w:left="0" w:right="420" w:firstLine="0"/>
              <w:rPr>
                <w:color w:val="auto"/>
                <w:szCs w:val="28"/>
                <w:lang w:val="ru-RU"/>
              </w:rPr>
            </w:pPr>
            <w:r>
              <w:rPr>
                <w:color w:val="auto"/>
                <w:szCs w:val="28"/>
                <w:lang w:val="ru-RU"/>
              </w:rPr>
              <w:t xml:space="preserve">1             </w:t>
            </w:r>
          </w:p>
        </w:tc>
        <w:tc>
          <w:tcPr>
            <w:tcW w:w="0" w:type="auto"/>
          </w:tcPr>
          <w:p w14:paraId="359AF545">
            <w:pPr>
              <w:widowControl w:val="0"/>
              <w:autoSpaceDE w:val="0"/>
              <w:autoSpaceDN w:val="0"/>
              <w:spacing w:before="1" w:after="0" w:line="240" w:lineRule="auto"/>
              <w:ind w:left="0" w:right="420" w:firstLine="0"/>
              <w:rPr>
                <w:color w:val="auto"/>
                <w:szCs w:val="28"/>
                <w:lang w:val="ru-RU"/>
              </w:rPr>
            </w:pPr>
            <w:r>
              <w:rPr>
                <w:color w:val="auto"/>
                <w:szCs w:val="28"/>
                <w:lang w:val="ru-RU"/>
              </w:rPr>
              <w:t>Административная единица</w:t>
            </w:r>
          </w:p>
        </w:tc>
        <w:tc>
          <w:tcPr>
            <w:tcW w:w="0" w:type="auto"/>
          </w:tcPr>
          <w:p w14:paraId="1BFE0061">
            <w:pPr>
              <w:widowControl w:val="0"/>
              <w:autoSpaceDE w:val="0"/>
              <w:autoSpaceDN w:val="0"/>
              <w:spacing w:before="1" w:after="0" w:line="240" w:lineRule="auto"/>
              <w:ind w:left="0" w:right="420" w:firstLine="0"/>
              <w:jc w:val="center"/>
              <w:rPr>
                <w:color w:val="auto"/>
                <w:szCs w:val="28"/>
                <w:lang w:val="ru-RU"/>
              </w:rPr>
            </w:pPr>
            <w:r>
              <w:rPr>
                <w:color w:val="auto"/>
                <w:szCs w:val="28"/>
                <w:lang w:val="ru-RU"/>
              </w:rPr>
              <w:t>1</w:t>
            </w:r>
          </w:p>
        </w:tc>
      </w:tr>
      <w:tr w14:paraId="0B3C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C03D7F8">
            <w:pPr>
              <w:widowControl w:val="0"/>
              <w:autoSpaceDE w:val="0"/>
              <w:autoSpaceDN w:val="0"/>
              <w:spacing w:before="1" w:after="0" w:line="240" w:lineRule="auto"/>
              <w:ind w:left="0" w:right="420" w:firstLine="0"/>
              <w:rPr>
                <w:color w:val="auto"/>
                <w:szCs w:val="28"/>
                <w:lang w:val="ru-RU"/>
              </w:rPr>
            </w:pPr>
            <w:r>
              <w:rPr>
                <w:color w:val="auto"/>
                <w:szCs w:val="28"/>
                <w:lang w:val="ru-RU"/>
              </w:rPr>
              <w:t>2</w:t>
            </w:r>
          </w:p>
        </w:tc>
        <w:tc>
          <w:tcPr>
            <w:tcW w:w="0" w:type="auto"/>
          </w:tcPr>
          <w:p w14:paraId="41A5C46D">
            <w:pPr>
              <w:widowControl w:val="0"/>
              <w:autoSpaceDE w:val="0"/>
              <w:autoSpaceDN w:val="0"/>
              <w:spacing w:before="1" w:after="0" w:line="240" w:lineRule="auto"/>
              <w:ind w:left="0" w:right="420" w:firstLine="0"/>
              <w:rPr>
                <w:color w:val="auto"/>
                <w:szCs w:val="28"/>
                <w:lang w:val="ru-RU"/>
              </w:rPr>
            </w:pPr>
            <w:r>
              <w:rPr>
                <w:color w:val="auto"/>
                <w:szCs w:val="28"/>
                <w:lang w:val="ru-RU"/>
              </w:rPr>
              <w:t>Начальник лагеря</w:t>
            </w:r>
          </w:p>
        </w:tc>
        <w:tc>
          <w:tcPr>
            <w:tcW w:w="0" w:type="auto"/>
          </w:tcPr>
          <w:p w14:paraId="07EEC06B">
            <w:pPr>
              <w:widowControl w:val="0"/>
              <w:autoSpaceDE w:val="0"/>
              <w:autoSpaceDN w:val="0"/>
              <w:spacing w:before="1" w:after="0" w:line="240" w:lineRule="auto"/>
              <w:ind w:left="0" w:right="420" w:firstLine="0"/>
              <w:jc w:val="center"/>
              <w:rPr>
                <w:color w:val="auto"/>
                <w:szCs w:val="28"/>
                <w:lang w:val="ru-RU"/>
              </w:rPr>
            </w:pPr>
            <w:r>
              <w:rPr>
                <w:color w:val="auto"/>
                <w:szCs w:val="28"/>
                <w:lang w:val="ru-RU"/>
              </w:rPr>
              <w:t>1</w:t>
            </w:r>
          </w:p>
        </w:tc>
      </w:tr>
      <w:tr w14:paraId="6E51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EBA3AE3">
            <w:pPr>
              <w:widowControl w:val="0"/>
              <w:autoSpaceDE w:val="0"/>
              <w:autoSpaceDN w:val="0"/>
              <w:spacing w:before="1" w:after="0" w:line="240" w:lineRule="auto"/>
              <w:ind w:left="0" w:right="420" w:firstLine="0"/>
              <w:rPr>
                <w:color w:val="auto"/>
                <w:szCs w:val="28"/>
                <w:lang w:val="ru-RU"/>
              </w:rPr>
            </w:pPr>
            <w:r>
              <w:rPr>
                <w:color w:val="auto"/>
                <w:szCs w:val="28"/>
                <w:lang w:val="ru-RU"/>
              </w:rPr>
              <w:t>3</w:t>
            </w:r>
          </w:p>
        </w:tc>
        <w:tc>
          <w:tcPr>
            <w:tcW w:w="0" w:type="auto"/>
          </w:tcPr>
          <w:p w14:paraId="099B5C9A">
            <w:pPr>
              <w:widowControl w:val="0"/>
              <w:autoSpaceDE w:val="0"/>
              <w:autoSpaceDN w:val="0"/>
              <w:spacing w:before="1" w:after="0" w:line="240" w:lineRule="auto"/>
              <w:ind w:left="0" w:right="420" w:firstLine="0"/>
              <w:rPr>
                <w:color w:val="auto"/>
                <w:szCs w:val="28"/>
                <w:lang w:val="ru-RU"/>
              </w:rPr>
            </w:pPr>
            <w:r>
              <w:rPr>
                <w:color w:val="auto"/>
                <w:spacing w:val="-2"/>
                <w:lang w:val="ru-RU"/>
              </w:rPr>
              <w:t>Воспитатель</w:t>
            </w:r>
          </w:p>
        </w:tc>
        <w:tc>
          <w:tcPr>
            <w:tcW w:w="0" w:type="auto"/>
          </w:tcPr>
          <w:p w14:paraId="09EB576F">
            <w:pPr>
              <w:widowControl w:val="0"/>
              <w:autoSpaceDE w:val="0"/>
              <w:autoSpaceDN w:val="0"/>
              <w:spacing w:before="1" w:after="0" w:line="240" w:lineRule="auto"/>
              <w:ind w:left="0" w:right="420" w:firstLine="0"/>
              <w:jc w:val="center"/>
              <w:rPr>
                <w:color w:val="auto"/>
                <w:szCs w:val="28"/>
                <w:lang w:val="ru-RU"/>
              </w:rPr>
            </w:pPr>
            <w:r>
              <w:rPr>
                <w:color w:val="auto"/>
                <w:szCs w:val="28"/>
                <w:lang w:val="ru-RU"/>
              </w:rPr>
              <w:t>3</w:t>
            </w:r>
          </w:p>
        </w:tc>
      </w:tr>
      <w:tr w14:paraId="481F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C948A27">
            <w:pPr>
              <w:widowControl w:val="0"/>
              <w:autoSpaceDE w:val="0"/>
              <w:autoSpaceDN w:val="0"/>
              <w:spacing w:before="1" w:after="0" w:line="240" w:lineRule="auto"/>
              <w:ind w:left="0" w:right="420" w:firstLine="0"/>
              <w:rPr>
                <w:color w:val="auto"/>
                <w:szCs w:val="28"/>
                <w:lang w:val="ru-RU"/>
              </w:rPr>
            </w:pPr>
            <w:r>
              <w:rPr>
                <w:color w:val="auto"/>
                <w:szCs w:val="28"/>
                <w:lang w:val="ru-RU"/>
              </w:rPr>
              <w:t>4</w:t>
            </w:r>
          </w:p>
        </w:tc>
        <w:tc>
          <w:tcPr>
            <w:tcW w:w="0" w:type="auto"/>
          </w:tcPr>
          <w:p w14:paraId="6B74CFA7">
            <w:pPr>
              <w:widowControl w:val="0"/>
              <w:autoSpaceDE w:val="0"/>
              <w:autoSpaceDN w:val="0"/>
              <w:spacing w:before="1" w:after="0" w:line="240" w:lineRule="auto"/>
              <w:ind w:left="0" w:right="420" w:firstLine="0"/>
              <w:rPr>
                <w:color w:val="auto"/>
                <w:szCs w:val="28"/>
                <w:lang w:val="ru-RU"/>
              </w:rPr>
            </w:pPr>
            <w:r>
              <w:rPr>
                <w:color w:val="auto"/>
                <w:lang w:val="ru-RU"/>
              </w:rPr>
              <w:t>Руководитель</w:t>
            </w:r>
            <w:r>
              <w:rPr>
                <w:color w:val="auto"/>
                <w:spacing w:val="-7"/>
                <w:lang w:val="ru-RU"/>
              </w:rPr>
              <w:t xml:space="preserve"> </w:t>
            </w:r>
            <w:r>
              <w:rPr>
                <w:color w:val="auto"/>
                <w:lang w:val="ru-RU"/>
              </w:rPr>
              <w:t>кружка</w:t>
            </w:r>
          </w:p>
        </w:tc>
        <w:tc>
          <w:tcPr>
            <w:tcW w:w="0" w:type="auto"/>
          </w:tcPr>
          <w:p w14:paraId="30CCCCFF">
            <w:pPr>
              <w:widowControl w:val="0"/>
              <w:autoSpaceDE w:val="0"/>
              <w:autoSpaceDN w:val="0"/>
              <w:spacing w:before="1" w:after="0" w:line="240" w:lineRule="auto"/>
              <w:ind w:left="0" w:right="420" w:firstLine="0"/>
              <w:jc w:val="center"/>
              <w:rPr>
                <w:color w:val="auto"/>
                <w:szCs w:val="28"/>
                <w:lang w:val="ru-RU"/>
              </w:rPr>
            </w:pPr>
            <w:r>
              <w:rPr>
                <w:color w:val="auto"/>
                <w:szCs w:val="28"/>
                <w:lang w:val="ru-RU"/>
              </w:rPr>
              <w:t>2</w:t>
            </w:r>
          </w:p>
        </w:tc>
      </w:tr>
      <w:tr w14:paraId="6FD8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6F410E2">
            <w:pPr>
              <w:widowControl w:val="0"/>
              <w:autoSpaceDE w:val="0"/>
              <w:autoSpaceDN w:val="0"/>
              <w:spacing w:before="1" w:after="0" w:line="240" w:lineRule="auto"/>
              <w:ind w:left="0" w:right="420" w:firstLine="0"/>
              <w:rPr>
                <w:color w:val="auto"/>
                <w:szCs w:val="28"/>
                <w:lang w:val="ru-RU"/>
              </w:rPr>
            </w:pPr>
            <w:r>
              <w:rPr>
                <w:color w:val="auto"/>
                <w:szCs w:val="28"/>
                <w:lang w:val="ru-RU"/>
              </w:rPr>
              <w:t>5</w:t>
            </w:r>
          </w:p>
        </w:tc>
        <w:tc>
          <w:tcPr>
            <w:tcW w:w="0" w:type="auto"/>
          </w:tcPr>
          <w:p w14:paraId="4CAC792F">
            <w:pPr>
              <w:widowControl w:val="0"/>
              <w:autoSpaceDE w:val="0"/>
              <w:autoSpaceDN w:val="0"/>
              <w:spacing w:before="1" w:after="0" w:line="240" w:lineRule="auto"/>
              <w:ind w:left="0" w:right="420" w:firstLine="0"/>
              <w:rPr>
                <w:color w:val="auto"/>
                <w:szCs w:val="28"/>
                <w:lang w:val="ru-RU"/>
              </w:rPr>
            </w:pPr>
            <w:r>
              <w:rPr>
                <w:color w:val="auto"/>
                <w:lang w:val="ru-RU"/>
              </w:rPr>
              <w:t>Медицинская</w:t>
            </w:r>
            <w:r>
              <w:rPr>
                <w:color w:val="auto"/>
                <w:spacing w:val="-5"/>
                <w:lang w:val="ru-RU"/>
              </w:rPr>
              <w:t xml:space="preserve"> </w:t>
            </w:r>
            <w:r>
              <w:rPr>
                <w:color w:val="auto"/>
                <w:spacing w:val="-2"/>
                <w:lang w:val="ru-RU"/>
              </w:rPr>
              <w:t>сестра</w:t>
            </w:r>
          </w:p>
        </w:tc>
        <w:tc>
          <w:tcPr>
            <w:tcW w:w="0" w:type="auto"/>
          </w:tcPr>
          <w:p w14:paraId="3119B0CE">
            <w:pPr>
              <w:widowControl w:val="0"/>
              <w:autoSpaceDE w:val="0"/>
              <w:autoSpaceDN w:val="0"/>
              <w:spacing w:before="1" w:after="0" w:line="240" w:lineRule="auto"/>
              <w:ind w:left="0" w:right="420" w:firstLine="0"/>
              <w:jc w:val="center"/>
              <w:rPr>
                <w:color w:val="auto"/>
                <w:szCs w:val="28"/>
                <w:lang w:val="ru-RU"/>
              </w:rPr>
            </w:pPr>
            <w:r>
              <w:rPr>
                <w:color w:val="auto"/>
                <w:szCs w:val="28"/>
                <w:lang w:val="ru-RU"/>
              </w:rPr>
              <w:t>1</w:t>
            </w:r>
          </w:p>
        </w:tc>
      </w:tr>
      <w:tr w14:paraId="0482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27D5143">
            <w:pPr>
              <w:widowControl w:val="0"/>
              <w:autoSpaceDE w:val="0"/>
              <w:autoSpaceDN w:val="0"/>
              <w:spacing w:before="1" w:after="0" w:line="240" w:lineRule="auto"/>
              <w:ind w:left="0" w:right="420" w:firstLine="0"/>
              <w:rPr>
                <w:color w:val="auto"/>
                <w:szCs w:val="28"/>
                <w:lang w:val="ru-RU"/>
              </w:rPr>
            </w:pPr>
            <w:r>
              <w:rPr>
                <w:color w:val="auto"/>
                <w:szCs w:val="28"/>
                <w:lang w:val="ru-RU"/>
              </w:rPr>
              <w:t>6</w:t>
            </w:r>
          </w:p>
        </w:tc>
        <w:tc>
          <w:tcPr>
            <w:tcW w:w="0" w:type="auto"/>
          </w:tcPr>
          <w:p w14:paraId="459A919D">
            <w:pPr>
              <w:widowControl w:val="0"/>
              <w:autoSpaceDE w:val="0"/>
              <w:autoSpaceDN w:val="0"/>
              <w:spacing w:before="1" w:after="0" w:line="240" w:lineRule="auto"/>
              <w:ind w:left="0" w:right="420" w:firstLine="0"/>
              <w:rPr>
                <w:color w:val="auto"/>
                <w:szCs w:val="28"/>
                <w:lang w:val="ru-RU"/>
              </w:rPr>
            </w:pPr>
            <w:r>
              <w:rPr>
                <w:color w:val="auto"/>
                <w:szCs w:val="28"/>
                <w:lang w:val="ru-RU"/>
              </w:rPr>
              <w:t>Повар</w:t>
            </w:r>
          </w:p>
        </w:tc>
        <w:tc>
          <w:tcPr>
            <w:tcW w:w="0" w:type="auto"/>
          </w:tcPr>
          <w:p w14:paraId="3970C628">
            <w:pPr>
              <w:widowControl w:val="0"/>
              <w:autoSpaceDE w:val="0"/>
              <w:autoSpaceDN w:val="0"/>
              <w:spacing w:before="1" w:after="0" w:line="240" w:lineRule="auto"/>
              <w:ind w:left="0" w:right="420" w:firstLine="0"/>
              <w:jc w:val="center"/>
              <w:rPr>
                <w:color w:val="auto"/>
                <w:szCs w:val="28"/>
                <w:lang w:val="ru-RU"/>
              </w:rPr>
            </w:pPr>
            <w:r>
              <w:rPr>
                <w:color w:val="auto"/>
                <w:szCs w:val="28"/>
                <w:lang w:val="ru-RU"/>
              </w:rPr>
              <w:t>1</w:t>
            </w:r>
          </w:p>
        </w:tc>
      </w:tr>
      <w:tr w14:paraId="141C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9852A44">
            <w:pPr>
              <w:widowControl w:val="0"/>
              <w:autoSpaceDE w:val="0"/>
              <w:autoSpaceDN w:val="0"/>
              <w:spacing w:before="1" w:after="0" w:line="240" w:lineRule="auto"/>
              <w:ind w:left="0" w:right="420" w:firstLine="0"/>
              <w:rPr>
                <w:color w:val="auto"/>
                <w:szCs w:val="28"/>
                <w:lang w:val="ru-RU"/>
              </w:rPr>
            </w:pPr>
            <w:r>
              <w:rPr>
                <w:color w:val="auto"/>
                <w:szCs w:val="28"/>
                <w:lang w:val="ru-RU"/>
              </w:rPr>
              <w:t>7</w:t>
            </w:r>
          </w:p>
        </w:tc>
        <w:tc>
          <w:tcPr>
            <w:tcW w:w="0" w:type="auto"/>
          </w:tcPr>
          <w:p w14:paraId="1A868899">
            <w:pPr>
              <w:widowControl w:val="0"/>
              <w:autoSpaceDE w:val="0"/>
              <w:autoSpaceDN w:val="0"/>
              <w:spacing w:before="1" w:after="0" w:line="240" w:lineRule="auto"/>
              <w:ind w:left="0" w:right="420" w:firstLine="0"/>
              <w:rPr>
                <w:color w:val="auto"/>
                <w:szCs w:val="28"/>
                <w:lang w:val="ru-RU"/>
              </w:rPr>
            </w:pPr>
            <w:r>
              <w:rPr>
                <w:color w:val="auto"/>
                <w:lang w:val="ru-RU"/>
              </w:rPr>
              <w:t>Уборщик</w:t>
            </w:r>
            <w:r>
              <w:rPr>
                <w:color w:val="auto"/>
                <w:spacing w:val="-5"/>
                <w:lang w:val="ru-RU"/>
              </w:rPr>
              <w:t xml:space="preserve"> </w:t>
            </w:r>
            <w:r>
              <w:rPr>
                <w:color w:val="auto"/>
                <w:lang w:val="ru-RU"/>
              </w:rPr>
              <w:t>служебных</w:t>
            </w:r>
            <w:r>
              <w:rPr>
                <w:color w:val="auto"/>
                <w:spacing w:val="-4"/>
                <w:lang w:val="ru-RU"/>
              </w:rPr>
              <w:t xml:space="preserve"> </w:t>
            </w:r>
            <w:r>
              <w:rPr>
                <w:color w:val="auto"/>
                <w:spacing w:val="-2"/>
                <w:lang w:val="ru-RU"/>
              </w:rPr>
              <w:t>помещений</w:t>
            </w:r>
          </w:p>
        </w:tc>
        <w:tc>
          <w:tcPr>
            <w:tcW w:w="0" w:type="auto"/>
          </w:tcPr>
          <w:p w14:paraId="29B8F68D">
            <w:pPr>
              <w:widowControl w:val="0"/>
              <w:autoSpaceDE w:val="0"/>
              <w:autoSpaceDN w:val="0"/>
              <w:spacing w:before="1" w:after="0" w:line="240" w:lineRule="auto"/>
              <w:ind w:left="0" w:right="420" w:firstLine="0"/>
              <w:jc w:val="center"/>
              <w:rPr>
                <w:color w:val="auto"/>
                <w:szCs w:val="28"/>
                <w:lang w:val="ru-RU"/>
              </w:rPr>
            </w:pPr>
            <w:r>
              <w:rPr>
                <w:color w:val="auto"/>
                <w:szCs w:val="28"/>
                <w:lang w:val="ru-RU"/>
              </w:rPr>
              <w:t>1</w:t>
            </w:r>
          </w:p>
        </w:tc>
      </w:tr>
    </w:tbl>
    <w:p w14:paraId="58BF4373">
      <w:pPr>
        <w:widowControl w:val="0"/>
        <w:autoSpaceDE w:val="0"/>
        <w:autoSpaceDN w:val="0"/>
        <w:spacing w:before="1" w:after="0" w:line="240" w:lineRule="auto"/>
        <w:ind w:left="143" w:right="420" w:firstLine="777"/>
        <w:rPr>
          <w:color w:val="auto"/>
          <w:szCs w:val="28"/>
          <w:lang w:val="ru-RU"/>
        </w:rPr>
      </w:pPr>
    </w:p>
    <w:p w14:paraId="4652FC33">
      <w:pPr>
        <w:spacing w:after="0" w:line="360" w:lineRule="auto"/>
        <w:ind w:right="28"/>
        <w:rPr>
          <w:color w:val="auto"/>
          <w:lang w:val="ru-RU"/>
        </w:rPr>
      </w:pPr>
      <w:r>
        <w:rPr>
          <w:color w:val="auto"/>
          <w:lang w:val="ru-RU"/>
        </w:rPr>
        <w:t>28.</w:t>
      </w:r>
      <w:r>
        <w:rPr>
          <w:b/>
          <w:color w:val="auto"/>
          <w:lang w:val="ru-RU"/>
        </w:rPr>
        <w:t>Методическое обеспечение</w:t>
      </w:r>
      <w:r>
        <w:rPr>
          <w:color w:val="auto"/>
          <w:lang w:val="ru-RU"/>
        </w:rPr>
        <w:t xml:space="preserve"> реализации Программы предназначено для специалистов, ответственных за реализацию содержания программы лагеря. </w:t>
      </w:r>
    </w:p>
    <w:p w14:paraId="30DEEC04">
      <w:pPr>
        <w:spacing w:after="0" w:line="360" w:lineRule="auto"/>
        <w:ind w:right="28"/>
        <w:rPr>
          <w:color w:val="auto"/>
          <w:lang w:val="ru-RU"/>
        </w:rPr>
      </w:pPr>
      <w:r>
        <w:rPr>
          <w:color w:val="auto"/>
          <w:lang w:val="ru-RU"/>
        </w:rPr>
        <w:t>На основе Федеральной программы воспитательной работы  создана программа воспитательной работы пришкольного лагеря с дневным пребыванием детей, а также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w:t>
      </w:r>
    </w:p>
    <w:p w14:paraId="5CCA7A31">
      <w:pPr>
        <w:spacing w:after="0" w:line="360" w:lineRule="auto"/>
        <w:ind w:left="-533" w:right="28" w:firstLine="0"/>
        <w:rPr>
          <w:color w:val="auto"/>
          <w:lang w:val="ru-RU"/>
        </w:rPr>
      </w:pPr>
      <w:r>
        <w:rPr>
          <w:color w:val="auto"/>
          <w:lang w:val="ru-RU"/>
        </w:rPr>
        <w:t xml:space="preserve">                 Выбор методов обучения по программе определяется возрастными                   особенностями детей, особенностями программы и тематики занятий и мероприятий. Важнейшим средством в работе с детьми является методика </w:t>
      </w:r>
      <w:r>
        <w:rPr>
          <w:i/>
          <w:color w:val="auto"/>
          <w:lang w:val="ru-RU"/>
        </w:rPr>
        <w:t>коллективной творческой деятельности</w:t>
      </w:r>
      <w:r>
        <w:rPr>
          <w:color w:val="auto"/>
          <w:lang w:val="ru-RU"/>
        </w:rPr>
        <w:t>.</w:t>
      </w:r>
    </w:p>
    <w:p w14:paraId="014F39C5">
      <w:pPr>
        <w:spacing w:after="0" w:line="360" w:lineRule="auto"/>
        <w:ind w:right="28"/>
        <w:rPr>
          <w:color w:val="auto"/>
          <w:lang w:val="ru-RU"/>
        </w:rPr>
      </w:pPr>
      <w:r>
        <w:rPr>
          <w:i/>
          <w:color w:val="auto"/>
          <w:lang w:val="ru-RU"/>
        </w:rPr>
        <w:t xml:space="preserve">Игровые технологии </w:t>
      </w:r>
      <w:r>
        <w:rPr>
          <w:color w:val="auto"/>
          <w:lang w:val="ru-RU"/>
        </w:rPr>
        <w:t>активизируют и инициируют деятельность обучающихся, составляют главную идею и основу, и основу эффективности результатов.</w:t>
      </w:r>
    </w:p>
    <w:p w14:paraId="66C9AB14">
      <w:pPr>
        <w:spacing w:after="0" w:line="360" w:lineRule="auto"/>
        <w:ind w:right="28"/>
        <w:rPr>
          <w:color w:val="auto"/>
          <w:lang w:val="ru-RU"/>
        </w:rPr>
      </w:pPr>
      <w:r>
        <w:rPr>
          <w:color w:val="auto"/>
          <w:lang w:val="ru-RU"/>
        </w:rPr>
        <w:t>Формы проведения итоговых занятий, с одной стороны, направлены на воспроизведение полученных знаний, с другой, на творческое переосмысление материала. Внешней формой учета служит система рейтинга.</w:t>
      </w:r>
    </w:p>
    <w:p w14:paraId="31740633">
      <w:pPr>
        <w:spacing w:after="0" w:line="360" w:lineRule="auto"/>
        <w:ind w:right="28"/>
        <w:rPr>
          <w:color w:val="auto"/>
          <w:lang w:val="ru-RU"/>
        </w:rPr>
      </w:pPr>
      <w:r>
        <w:rPr>
          <w:color w:val="auto"/>
          <w:lang w:val="ru-RU"/>
        </w:rPr>
        <w:t>Методическое обеспечение построено на основе нижеперечисленных документов:</w:t>
      </w:r>
    </w:p>
    <w:p w14:paraId="294C9F60">
      <w:pPr>
        <w:spacing w:after="0" w:line="360" w:lineRule="auto"/>
        <w:ind w:left="503" w:right="28" w:firstLine="0"/>
        <w:rPr>
          <w:color w:val="auto"/>
          <w:lang w:val="ru-RU"/>
        </w:rPr>
      </w:pPr>
      <w:r>
        <w:rPr>
          <w:color w:val="auto"/>
          <w:lang w:val="ru-RU"/>
        </w:rPr>
        <w:t xml:space="preserve">   - Методические рекомендации по военно-патриотическому направлению деятельности Российского движения школьников.</w:t>
      </w:r>
    </w:p>
    <w:p w14:paraId="0ADD6673">
      <w:pPr>
        <w:spacing w:after="0" w:line="360" w:lineRule="auto"/>
        <w:ind w:left="503" w:right="28" w:firstLine="0"/>
        <w:rPr>
          <w:color w:val="auto"/>
          <w:lang w:val="ru-RU"/>
        </w:rPr>
      </w:pPr>
      <w:r>
        <w:rPr>
          <w:color w:val="auto"/>
          <w:lang w:val="ru-RU"/>
        </w:rPr>
        <w:t xml:space="preserve">   -       Методические рекомендации по направлению деятельности</w:t>
      </w:r>
    </w:p>
    <w:p w14:paraId="422E8DFF">
      <w:pPr>
        <w:spacing w:after="0" w:line="360" w:lineRule="auto"/>
        <w:ind w:right="28"/>
        <w:rPr>
          <w:color w:val="auto"/>
          <w:lang w:val="ru-RU"/>
        </w:rPr>
      </w:pPr>
      <w:r>
        <w:rPr>
          <w:color w:val="auto"/>
          <w:lang w:val="ru-RU"/>
        </w:rPr>
        <w:t>«Личностное развитие» «Популяризация профессий».</w:t>
      </w:r>
    </w:p>
    <w:p w14:paraId="339A5D0A">
      <w:pPr>
        <w:spacing w:after="0" w:line="360" w:lineRule="auto"/>
        <w:ind w:right="28"/>
        <w:rPr>
          <w:color w:val="auto"/>
          <w:lang w:val="ru-RU"/>
        </w:rPr>
      </w:pPr>
      <w:r>
        <w:rPr>
          <w:color w:val="auto"/>
          <w:lang w:val="ru-RU"/>
        </w:rPr>
        <w:t>-    Методические рекомендации по направлению деятельности</w:t>
      </w:r>
    </w:p>
    <w:p w14:paraId="6B27B8B9">
      <w:pPr>
        <w:spacing w:after="0" w:line="360" w:lineRule="auto"/>
        <w:ind w:right="28"/>
        <w:rPr>
          <w:color w:val="auto"/>
          <w:lang w:val="ru-RU"/>
        </w:rPr>
      </w:pPr>
      <w:r>
        <w:rPr>
          <w:color w:val="auto"/>
          <w:lang w:val="ru-RU"/>
        </w:rPr>
        <w:t>«Личностное развитие» «Популяризация здорового образа жизни».</w:t>
      </w:r>
    </w:p>
    <w:p w14:paraId="471D87F2">
      <w:pPr>
        <w:spacing w:after="0" w:line="360" w:lineRule="auto"/>
        <w:ind w:left="503" w:right="28" w:firstLine="0"/>
        <w:rPr>
          <w:color w:val="auto"/>
          <w:lang w:val="ru-RU"/>
        </w:rPr>
      </w:pPr>
      <w:r>
        <w:rPr>
          <w:color w:val="auto"/>
          <w:lang w:val="ru-RU"/>
        </w:rPr>
        <w:t xml:space="preserve">   -    Методические рекомендации по направлению деятельности</w:t>
      </w:r>
    </w:p>
    <w:p w14:paraId="36DC9421">
      <w:pPr>
        <w:spacing w:after="0" w:line="360" w:lineRule="auto"/>
        <w:ind w:right="28"/>
        <w:rPr>
          <w:color w:val="auto"/>
          <w:lang w:val="ru-RU"/>
        </w:rPr>
      </w:pPr>
      <w:r>
        <w:rPr>
          <w:color w:val="auto"/>
          <w:lang w:val="ru-RU"/>
        </w:rPr>
        <w:t>«Личностное развитие» «Творческое развитие».</w:t>
      </w:r>
    </w:p>
    <w:p w14:paraId="045F8984">
      <w:pPr>
        <w:spacing w:after="0" w:line="360" w:lineRule="auto"/>
        <w:ind w:right="28"/>
        <w:rPr>
          <w:color w:val="auto"/>
          <w:lang w:val="ru-RU"/>
        </w:rPr>
      </w:pPr>
      <w:r>
        <w:rPr>
          <w:color w:val="auto"/>
          <w:lang w:val="ru-RU"/>
        </w:rPr>
        <w:t>-     Методические рекомендации по направлению деятельности</w:t>
      </w:r>
    </w:p>
    <w:p w14:paraId="22323459">
      <w:pPr>
        <w:spacing w:after="0" w:line="360" w:lineRule="auto"/>
        <w:ind w:right="28"/>
        <w:rPr>
          <w:color w:val="auto"/>
          <w:lang w:val="ru-RU"/>
        </w:rPr>
      </w:pPr>
      <w:r>
        <w:rPr>
          <w:color w:val="auto"/>
          <w:lang w:val="ru-RU"/>
        </w:rPr>
        <w:t>«Гражданская активность».</w:t>
      </w:r>
    </w:p>
    <w:p w14:paraId="7DB1D88E">
      <w:pPr>
        <w:spacing w:after="0" w:line="360" w:lineRule="auto"/>
        <w:ind w:left="851" w:right="28" w:firstLine="0"/>
        <w:rPr>
          <w:color w:val="auto"/>
          <w:lang w:val="ru-RU"/>
        </w:rPr>
      </w:pPr>
      <w:r>
        <w:rPr>
          <w:b/>
          <w:color w:val="auto"/>
          <w:lang w:val="ru-RU"/>
        </w:rPr>
        <w:t>29.Материально-техническое обеспечение</w:t>
      </w:r>
      <w:r>
        <w:rPr>
          <w:color w:val="auto"/>
          <w:lang w:val="ru-RU"/>
        </w:rPr>
        <w:t xml:space="preserve"> реализации Программы: </w:t>
      </w:r>
    </w:p>
    <w:p w14:paraId="2C524C3F">
      <w:pPr>
        <w:spacing w:after="0" w:line="360" w:lineRule="auto"/>
        <w:ind w:left="0" w:right="28" w:firstLine="851"/>
        <w:rPr>
          <w:color w:val="auto"/>
          <w:lang w:val="ru-RU"/>
        </w:rPr>
      </w:pPr>
      <w:r>
        <w:rPr>
          <w:color w:val="auto"/>
          <w:lang w:val="ru-RU"/>
        </w:rPr>
        <w:t xml:space="preserve">- флагшток (в том числе переносной), Государственный флаг Российской Федерации, флаг субъекта Российской Федерации; </w:t>
      </w:r>
    </w:p>
    <w:p w14:paraId="309D3270">
      <w:pPr>
        <w:spacing w:after="0" w:line="360" w:lineRule="auto"/>
        <w:ind w:left="0" w:right="28" w:firstLine="851"/>
        <w:rPr>
          <w:color w:val="auto"/>
          <w:lang w:val="ru-RU"/>
        </w:rPr>
      </w:pPr>
      <w:r>
        <w:rPr>
          <w:color w:val="auto"/>
          <w:lang w:val="ru-RU"/>
        </w:rPr>
        <w:t xml:space="preserve">- музыкальное оборудование и необходимые для качественного музыкального оформления фонограммы, записи; проектор; </w:t>
      </w:r>
    </w:p>
    <w:p w14:paraId="56854E2E">
      <w:pPr>
        <w:spacing w:after="0" w:line="360" w:lineRule="auto"/>
        <w:ind w:left="0" w:right="28" w:firstLine="851"/>
        <w:rPr>
          <w:color w:val="auto"/>
          <w:lang w:val="ru-RU"/>
        </w:rPr>
      </w:pPr>
      <w:r>
        <w:rPr>
          <w:color w:val="auto"/>
          <w:lang w:val="ru-RU"/>
        </w:rPr>
        <w:t xml:space="preserve">- оборудованные локации для лагерных  событий, отрядные места, отрядные уголки (стенды); </w:t>
      </w:r>
    </w:p>
    <w:p w14:paraId="1731FCDF">
      <w:pPr>
        <w:spacing w:after="0" w:line="360" w:lineRule="auto"/>
        <w:ind w:left="0" w:right="28" w:firstLine="851"/>
        <w:rPr>
          <w:color w:val="auto"/>
          <w:lang w:val="ru-RU"/>
        </w:rPr>
      </w:pPr>
      <w:r>
        <w:rPr>
          <w:color w:val="auto"/>
          <w:lang w:val="ru-RU"/>
        </w:rPr>
        <w:t xml:space="preserve">- спортивный зал и спортивный инвентарь; </w:t>
      </w:r>
    </w:p>
    <w:p w14:paraId="31F5CB78">
      <w:pPr>
        <w:spacing w:after="0" w:line="360" w:lineRule="auto"/>
        <w:ind w:left="0" w:right="28" w:firstLine="851"/>
        <w:rPr>
          <w:color w:val="auto"/>
          <w:lang w:val="ru-RU"/>
        </w:rPr>
      </w:pPr>
      <w:r>
        <w:rPr>
          <w:color w:val="auto"/>
          <w:lang w:val="ru-RU"/>
        </w:rPr>
        <w:t xml:space="preserve">- канцелярские принадлежности в необходимом количестве для качественного оформления программных событий; </w:t>
      </w:r>
    </w:p>
    <w:p w14:paraId="78973597">
      <w:pPr>
        <w:spacing w:after="0" w:line="360" w:lineRule="auto"/>
        <w:ind w:left="0" w:right="28" w:firstLine="851"/>
        <w:rPr>
          <w:color w:val="auto"/>
          <w:lang w:val="ru-RU"/>
        </w:rPr>
      </w:pPr>
      <w:r>
        <w:rPr>
          <w:color w:val="auto"/>
          <w:lang w:val="ru-RU"/>
        </w:rPr>
        <w:t>- медицинские материалы и препараты;</w:t>
      </w:r>
    </w:p>
    <w:p w14:paraId="74F23ACB">
      <w:pPr>
        <w:spacing w:after="0" w:line="360" w:lineRule="auto"/>
        <w:ind w:left="0" w:right="28" w:firstLine="851"/>
        <w:rPr>
          <w:color w:val="auto"/>
          <w:lang w:val="ru-RU"/>
        </w:rPr>
      </w:pPr>
      <w:r>
        <w:rPr>
          <w:color w:val="auto"/>
          <w:lang w:val="ru-RU"/>
        </w:rPr>
        <w:t>- хозяйственный инвентарь.</w:t>
      </w:r>
    </w:p>
    <w:p w14:paraId="72583E36">
      <w:pPr>
        <w:spacing w:after="0" w:line="360" w:lineRule="auto"/>
        <w:ind w:left="0" w:right="28" w:firstLine="851"/>
        <w:rPr>
          <w:color w:val="auto"/>
          <w:lang w:val="ru-RU"/>
        </w:rPr>
      </w:pPr>
      <w:r>
        <w:rPr>
          <w:color w:val="auto"/>
          <w:lang w:val="ru-RU"/>
        </w:rPr>
        <w:t xml:space="preserve">В распоряжение лагеря предоставляются учебный кабинет, актовый </w:t>
      </w:r>
      <w:r>
        <w:rPr>
          <w:color w:val="auto"/>
          <w:szCs w:val="28"/>
          <w:lang w:val="ru-RU"/>
        </w:rPr>
        <w:t>зал, спортивный зал, библиотека, столовая</w:t>
      </w:r>
      <w:r>
        <w:rPr>
          <w:color w:val="auto"/>
          <w:lang w:val="ru-RU"/>
        </w:rPr>
        <w:t>.</w:t>
      </w:r>
    </w:p>
    <w:sectPr>
      <w:headerReference r:id="rId7" w:type="first"/>
      <w:footerReference r:id="rId10" w:type="first"/>
      <w:headerReference r:id="rId5" w:type="default"/>
      <w:footerReference r:id="rId8" w:type="default"/>
      <w:headerReference r:id="rId6" w:type="even"/>
      <w:footerReference r:id="rId9" w:type="even"/>
      <w:footnotePr>
        <w:numRestart w:val="eachPage"/>
      </w:footnotePr>
      <w:pgSz w:w="11938" w:h="16848"/>
      <w:pgMar w:top="1134" w:right="850" w:bottom="1134" w:left="1701" w:header="864" w:footer="624"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542783"/>
      <w:docPartObj>
        <w:docPartGallery w:val="AutoText"/>
      </w:docPartObj>
    </w:sdtPr>
    <w:sdtContent>
      <w:p w14:paraId="028C5EAB">
        <w:pPr>
          <w:pStyle w:val="10"/>
          <w:jc w:val="right"/>
        </w:pPr>
        <w:r>
          <w:fldChar w:fldCharType="begin"/>
        </w:r>
        <w:r>
          <w:instrText xml:space="preserve">PAGE   \* MERGEFORMAT</w:instrText>
        </w:r>
        <w:r>
          <w:fldChar w:fldCharType="separate"/>
        </w:r>
        <w:r>
          <w:t>30</w:t>
        </w:r>
        <w:r>
          <w:fldChar w:fldCharType="end"/>
        </w:r>
      </w:p>
    </w:sdtContent>
  </w:sdt>
  <w:p w14:paraId="2623FD87">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6897">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A127">
    <w:pPr>
      <w:pStyle w:val="10"/>
    </w:pPr>
  </w:p>
  <w:p w14:paraId="66FCCC17">
    <w:pPr>
      <w:spacing w:after="0" w:line="259" w:lineRule="auto"/>
      <w:ind w:left="-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before="0" w:after="0" w:line="305" w:lineRule="auto"/>
      </w:pPr>
      <w:r>
        <w:separator/>
      </w:r>
    </w:p>
  </w:footnote>
  <w:footnote w:type="continuationSeparator" w:id="7">
    <w:p>
      <w:pPr>
        <w:spacing w:before="0" w:after="0" w:line="305" w:lineRule="auto"/>
      </w:pPr>
      <w:r>
        <w:continuationSeparator/>
      </w:r>
    </w:p>
  </w:footnote>
  <w:footnote w:id="0">
    <w:p w14:paraId="643B4354">
      <w:pPr>
        <w:pStyle w:val="7"/>
        <w:ind w:right="31"/>
        <w:rPr>
          <w:lang w:val="ru-RU"/>
        </w:rPr>
      </w:pPr>
      <w:r>
        <w:rPr>
          <w:rStyle w:val="4"/>
        </w:rPr>
        <w:footnoteRef/>
      </w:r>
      <w:r>
        <w:rPr>
          <w:lang w:val="ru-RU"/>
        </w:rPr>
        <w:t xml:space="preserve"> </w:t>
      </w:r>
      <w:r>
        <w:fldChar w:fldCharType="begin"/>
      </w:r>
      <w:r>
        <w:instrText xml:space="preserve"> HYPERLINK "http://publication.pravo.gov.ru/document/0001202412280047?ysclid=m98ot2k3mj173695274" </w:instrText>
      </w:r>
      <w:r>
        <w:fldChar w:fldCharType="separate"/>
      </w:r>
      <w:r>
        <w:rPr>
          <w:color w:val="0563C1"/>
          <w:u w:val="single"/>
          <w:lang w:val="ru-RU"/>
        </w:rPr>
        <w:t>http://publication.pravo.gov.ru/document/0001202412280047?ysclid=m98ot2k3mj173695274</w:t>
      </w:r>
      <w:r>
        <w:rPr>
          <w:color w:val="0563C1"/>
          <w:u w:val="single"/>
          <w:lang w:val="ru-RU"/>
        </w:rPr>
        <w:fldChar w:fldCharType="end"/>
      </w:r>
      <w:r>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1">
    <w:p w14:paraId="4038CA1E">
      <w:pPr>
        <w:pStyle w:val="7"/>
        <w:ind w:right="31"/>
        <w:rPr>
          <w:lang w:val="ru-RU"/>
        </w:rPr>
      </w:pPr>
      <w:r>
        <w:rPr>
          <w:rStyle w:val="4"/>
        </w:rPr>
        <w:footnoteRef/>
      </w:r>
      <w:r>
        <w:rPr>
          <w:lang w:val="ru-RU"/>
        </w:rPr>
        <w:t xml:space="preserve"> </w:t>
      </w:r>
      <w:r>
        <w:fldChar w:fldCharType="begin"/>
      </w:r>
      <w:r>
        <w:rPr>
          <w:lang w:val="ru-RU"/>
        </w:rPr>
        <w:instrText xml:space="preserve"> </w:instrText>
      </w:r>
      <w:r>
        <w:instrText xml:space="preserve">HYPERLINK</w:instrText>
      </w:r>
      <w:r>
        <w:rPr>
          <w:lang w:val="ru-RU"/>
        </w:rPr>
        <w:instrText xml:space="preserve"> "</w:instrText>
      </w:r>
      <w:r>
        <w:instrText xml:space="preserve">http</w:instrText>
      </w:r>
      <w:r>
        <w:rPr>
          <w:lang w:val="ru-RU"/>
        </w:rPr>
        <w:instrText xml:space="preserve">://</w:instrText>
      </w:r>
      <w:r>
        <w:instrText xml:space="preserve">publication</w:instrText>
      </w:r>
      <w:r>
        <w:rPr>
          <w:lang w:val="ru-RU"/>
        </w:rPr>
        <w:instrText xml:space="preserve">.</w:instrText>
      </w:r>
      <w:r>
        <w:instrText xml:space="preserve">pravo</w:instrText>
      </w:r>
      <w:r>
        <w:rPr>
          <w:lang w:val="ru-RU"/>
        </w:rPr>
        <w:instrText xml:space="preserve">.</w:instrText>
      </w:r>
      <w:r>
        <w:instrText xml:space="preserve">gov</w:instrText>
      </w:r>
      <w:r>
        <w:rPr>
          <w:lang w:val="ru-RU"/>
        </w:rPr>
        <w:instrText xml:space="preserve">.</w:instrText>
      </w:r>
      <w:r>
        <w:instrText xml:space="preserve">ru</w:instrText>
      </w:r>
      <w:r>
        <w:rPr>
          <w:lang w:val="ru-RU"/>
        </w:rPr>
        <w:instrText xml:space="preserve">/</w:instrText>
      </w:r>
      <w:r>
        <w:instrText xml:space="preserve">document</w:instrText>
      </w:r>
      <w:r>
        <w:rPr>
          <w:lang w:val="ru-RU"/>
        </w:rPr>
        <w:instrText xml:space="preserve">/0001202503310005?</w:instrText>
      </w:r>
      <w:r>
        <w:instrText xml:space="preserve">ysclid</w:instrText>
      </w:r>
      <w:r>
        <w:rPr>
          <w:lang w:val="ru-RU"/>
        </w:rPr>
        <w:instrText xml:space="preserve">=</w:instrText>
      </w:r>
      <w:r>
        <w:instrText xml:space="preserve">m</w:instrText>
      </w:r>
      <w:r>
        <w:rPr>
          <w:lang w:val="ru-RU"/>
        </w:rPr>
        <w:instrText xml:space="preserve">99</w:instrText>
      </w:r>
      <w:r>
        <w:instrText xml:space="preserve">fsnuip</w:instrText>
      </w:r>
      <w:r>
        <w:rPr>
          <w:lang w:val="ru-RU"/>
        </w:rPr>
        <w:instrText xml:space="preserve">5730462319" </w:instrText>
      </w:r>
      <w:r>
        <w:fldChar w:fldCharType="separate"/>
      </w:r>
      <w:r>
        <w:rPr>
          <w:rStyle w:val="5"/>
          <w:lang w:val="ru-RU"/>
        </w:rPr>
        <w:t>http://publication.pravo.gov.ru/document/0001202503310005?ysclid=m99fsnuip5730462319</w:t>
      </w:r>
      <w:r>
        <w:rPr>
          <w:rStyle w:val="5"/>
          <w:lang w:val="ru-RU"/>
        </w:rPr>
        <w:fldChar w:fldCharType="end"/>
      </w:r>
      <w:r>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2">
    <w:p w14:paraId="5E74536A">
      <w:pPr>
        <w:pStyle w:val="7"/>
        <w:ind w:right="-111"/>
        <w:rPr>
          <w:lang w:val="ru-RU"/>
        </w:rPr>
      </w:pPr>
      <w:r>
        <w:rPr>
          <w:rStyle w:val="4"/>
        </w:rPr>
        <w:footnoteRef/>
      </w:r>
      <w:r>
        <w:rPr>
          <w:lang w:val="ru-RU"/>
        </w:rPr>
        <w:t xml:space="preserve"> </w:t>
      </w:r>
      <w:r>
        <w:fldChar w:fldCharType="begin"/>
      </w:r>
      <w:r>
        <w:rPr>
          <w:lang w:val="ru-RU"/>
        </w:rPr>
        <w:instrText xml:space="preserve"> </w:instrText>
      </w:r>
      <w:r>
        <w:instrText xml:space="preserve">HYPERLINK</w:instrText>
      </w:r>
      <w:r>
        <w:rPr>
          <w:lang w:val="ru-RU"/>
        </w:rPr>
        <w:instrText xml:space="preserve"> "</w:instrText>
      </w:r>
      <w:r>
        <w:instrText xml:space="preserve">http</w:instrText>
      </w:r>
      <w:r>
        <w:rPr>
          <w:lang w:val="ru-RU"/>
        </w:rPr>
        <w:instrText xml:space="preserve">://</w:instrText>
      </w:r>
      <w:r>
        <w:instrText xml:space="preserve">www</w:instrText>
      </w:r>
      <w:r>
        <w:rPr>
          <w:lang w:val="ru-RU"/>
        </w:rPr>
        <w:instrText xml:space="preserve">.</w:instrText>
      </w:r>
      <w:r>
        <w:instrText xml:space="preserve">kremlin</w:instrText>
      </w:r>
      <w:r>
        <w:rPr>
          <w:lang w:val="ru-RU"/>
        </w:rPr>
        <w:instrText xml:space="preserve">.</w:instrText>
      </w:r>
      <w:r>
        <w:instrText xml:space="preserve">ru</w:instrText>
      </w:r>
      <w:r>
        <w:rPr>
          <w:lang w:val="ru-RU"/>
        </w:rPr>
        <w:instrText xml:space="preserve">/</w:instrText>
      </w:r>
      <w:r>
        <w:instrText xml:space="preserve">acts</w:instrText>
      </w:r>
      <w:r>
        <w:rPr>
          <w:lang w:val="ru-RU"/>
        </w:rPr>
        <w:instrText xml:space="preserve">/</w:instrText>
      </w:r>
      <w:r>
        <w:instrText xml:space="preserve">bank</w:instrText>
      </w:r>
      <w:r>
        <w:rPr>
          <w:lang w:val="ru-RU"/>
        </w:rPr>
        <w:instrText xml:space="preserve">/48502" </w:instrText>
      </w:r>
      <w:r>
        <w:fldChar w:fldCharType="separate"/>
      </w:r>
      <w:r>
        <w:rPr>
          <w:color w:val="0563C1"/>
          <w:u w:val="single"/>
          <w:lang w:val="ru-RU"/>
        </w:rPr>
        <w:t>http://www.kremlin.ru/acts/bank/48502</w:t>
      </w:r>
      <w:r>
        <w:rPr>
          <w:color w:val="0563C1"/>
          <w:u w:val="single"/>
          <w:lang w:val="ru-RU"/>
        </w:rPr>
        <w:fldChar w:fldCharType="end"/>
      </w:r>
      <w:r>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89B704A">
      <w:pPr>
        <w:pStyle w:val="7"/>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70C7E">
    <w:pPr>
      <w:spacing w:after="0" w:line="259" w:lineRule="auto"/>
      <w:ind w:left="0" w:right="182"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DF167">
    <w:pPr>
      <w:spacing w:after="0" w:line="259" w:lineRule="auto"/>
      <w:ind w:left="0" w:right="182"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49756">
    <w:pPr>
      <w:spacing w:after="0" w:line="259" w:lineRule="auto"/>
      <w:ind w:left="0" w:right="182"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2E047D"/>
    <w:multiLevelType w:val="multilevel"/>
    <w:tmpl w:val="2D2E047D"/>
    <w:lvl w:ilvl="0" w:tentative="0">
      <w:start w:val="0"/>
      <w:numFmt w:val="bullet"/>
      <w:lvlText w:val="-"/>
      <w:lvlJc w:val="left"/>
      <w:pPr>
        <w:ind w:left="147" w:hanging="279"/>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21" w:hanging="279"/>
      </w:pPr>
      <w:rPr>
        <w:rFonts w:hint="default"/>
        <w:lang w:val="ru-RU" w:eastAsia="en-US" w:bidi="ar-SA"/>
      </w:rPr>
    </w:lvl>
    <w:lvl w:ilvl="2" w:tentative="0">
      <w:start w:val="0"/>
      <w:numFmt w:val="bullet"/>
      <w:lvlText w:val="•"/>
      <w:lvlJc w:val="left"/>
      <w:pPr>
        <w:ind w:left="2102" w:hanging="279"/>
      </w:pPr>
      <w:rPr>
        <w:rFonts w:hint="default"/>
        <w:lang w:val="ru-RU" w:eastAsia="en-US" w:bidi="ar-SA"/>
      </w:rPr>
    </w:lvl>
    <w:lvl w:ilvl="3" w:tentative="0">
      <w:start w:val="0"/>
      <w:numFmt w:val="bullet"/>
      <w:lvlText w:val="•"/>
      <w:lvlJc w:val="left"/>
      <w:pPr>
        <w:ind w:left="3084" w:hanging="279"/>
      </w:pPr>
      <w:rPr>
        <w:rFonts w:hint="default"/>
        <w:lang w:val="ru-RU" w:eastAsia="en-US" w:bidi="ar-SA"/>
      </w:rPr>
    </w:lvl>
    <w:lvl w:ilvl="4" w:tentative="0">
      <w:start w:val="0"/>
      <w:numFmt w:val="bullet"/>
      <w:lvlText w:val="•"/>
      <w:lvlJc w:val="left"/>
      <w:pPr>
        <w:ind w:left="4065" w:hanging="279"/>
      </w:pPr>
      <w:rPr>
        <w:rFonts w:hint="default"/>
        <w:lang w:val="ru-RU" w:eastAsia="en-US" w:bidi="ar-SA"/>
      </w:rPr>
    </w:lvl>
    <w:lvl w:ilvl="5" w:tentative="0">
      <w:start w:val="0"/>
      <w:numFmt w:val="bullet"/>
      <w:lvlText w:val="•"/>
      <w:lvlJc w:val="left"/>
      <w:pPr>
        <w:ind w:left="5046" w:hanging="279"/>
      </w:pPr>
      <w:rPr>
        <w:rFonts w:hint="default"/>
        <w:lang w:val="ru-RU" w:eastAsia="en-US" w:bidi="ar-SA"/>
      </w:rPr>
    </w:lvl>
    <w:lvl w:ilvl="6" w:tentative="0">
      <w:start w:val="0"/>
      <w:numFmt w:val="bullet"/>
      <w:lvlText w:val="•"/>
      <w:lvlJc w:val="left"/>
      <w:pPr>
        <w:ind w:left="6028" w:hanging="279"/>
      </w:pPr>
      <w:rPr>
        <w:rFonts w:hint="default"/>
        <w:lang w:val="ru-RU" w:eastAsia="en-US" w:bidi="ar-SA"/>
      </w:rPr>
    </w:lvl>
    <w:lvl w:ilvl="7" w:tentative="0">
      <w:start w:val="0"/>
      <w:numFmt w:val="bullet"/>
      <w:lvlText w:val="•"/>
      <w:lvlJc w:val="left"/>
      <w:pPr>
        <w:ind w:left="7009" w:hanging="279"/>
      </w:pPr>
      <w:rPr>
        <w:rFonts w:hint="default"/>
        <w:lang w:val="ru-RU" w:eastAsia="en-US" w:bidi="ar-SA"/>
      </w:rPr>
    </w:lvl>
    <w:lvl w:ilvl="8" w:tentative="0">
      <w:start w:val="0"/>
      <w:numFmt w:val="bullet"/>
      <w:lvlText w:val="•"/>
      <w:lvlJc w:val="left"/>
      <w:pPr>
        <w:ind w:left="7990" w:hanging="279"/>
      </w:pPr>
      <w:rPr>
        <w:rFonts w:hint="default"/>
        <w:lang w:val="ru-RU" w:eastAsia="en-US" w:bidi="ar-SA"/>
      </w:rPr>
    </w:lvl>
  </w:abstractNum>
  <w:abstractNum w:abstractNumId="1">
    <w:nsid w:val="48745289"/>
    <w:multiLevelType w:val="multilevel"/>
    <w:tmpl w:val="48745289"/>
    <w:lvl w:ilvl="0" w:tentative="0">
      <w:start w:val="16"/>
      <w:numFmt w:val="decimal"/>
      <w:lvlText w:val="%1."/>
      <w:lvlJc w:val="left"/>
      <w:pPr>
        <w:ind w:left="1075" w:hanging="360"/>
      </w:pPr>
      <w:rPr>
        <w:rFonts w:hint="default"/>
      </w:rPr>
    </w:lvl>
    <w:lvl w:ilvl="1" w:tentative="0">
      <w:start w:val="1"/>
      <w:numFmt w:val="lowerLetter"/>
      <w:lvlText w:val="%2."/>
      <w:lvlJc w:val="left"/>
      <w:pPr>
        <w:ind w:left="1795" w:hanging="360"/>
      </w:pPr>
    </w:lvl>
    <w:lvl w:ilvl="2" w:tentative="0">
      <w:start w:val="1"/>
      <w:numFmt w:val="lowerRoman"/>
      <w:lvlText w:val="%3."/>
      <w:lvlJc w:val="right"/>
      <w:pPr>
        <w:ind w:left="2515" w:hanging="180"/>
      </w:pPr>
    </w:lvl>
    <w:lvl w:ilvl="3" w:tentative="0">
      <w:start w:val="1"/>
      <w:numFmt w:val="decimal"/>
      <w:lvlText w:val="%4."/>
      <w:lvlJc w:val="left"/>
      <w:pPr>
        <w:ind w:left="3235" w:hanging="360"/>
      </w:pPr>
    </w:lvl>
    <w:lvl w:ilvl="4" w:tentative="0">
      <w:start w:val="1"/>
      <w:numFmt w:val="lowerLetter"/>
      <w:lvlText w:val="%5."/>
      <w:lvlJc w:val="left"/>
      <w:pPr>
        <w:ind w:left="3955" w:hanging="360"/>
      </w:pPr>
    </w:lvl>
    <w:lvl w:ilvl="5" w:tentative="0">
      <w:start w:val="1"/>
      <w:numFmt w:val="lowerRoman"/>
      <w:lvlText w:val="%6."/>
      <w:lvlJc w:val="right"/>
      <w:pPr>
        <w:ind w:left="4675" w:hanging="180"/>
      </w:pPr>
    </w:lvl>
    <w:lvl w:ilvl="6" w:tentative="0">
      <w:start w:val="1"/>
      <w:numFmt w:val="decimal"/>
      <w:lvlText w:val="%7."/>
      <w:lvlJc w:val="left"/>
      <w:pPr>
        <w:ind w:left="5395" w:hanging="360"/>
      </w:pPr>
    </w:lvl>
    <w:lvl w:ilvl="7" w:tentative="0">
      <w:start w:val="1"/>
      <w:numFmt w:val="lowerLetter"/>
      <w:lvlText w:val="%8."/>
      <w:lvlJc w:val="left"/>
      <w:pPr>
        <w:ind w:left="6115" w:hanging="360"/>
      </w:pPr>
    </w:lvl>
    <w:lvl w:ilvl="8" w:tentative="0">
      <w:start w:val="1"/>
      <w:numFmt w:val="lowerRoman"/>
      <w:lvlText w:val="%9."/>
      <w:lvlJc w:val="right"/>
      <w:pPr>
        <w:ind w:left="6835" w:hanging="180"/>
      </w:pPr>
    </w:lvl>
  </w:abstractNum>
  <w:abstractNum w:abstractNumId="2">
    <w:nsid w:val="4D4B6AC2"/>
    <w:multiLevelType w:val="multilevel"/>
    <w:tmpl w:val="4D4B6AC2"/>
    <w:lvl w:ilvl="0" w:tentative="0">
      <w:start w:val="1"/>
      <w:numFmt w:val="decimal"/>
      <w:lvlText w:val="%1."/>
      <w:lvlJc w:val="left"/>
      <w:pPr>
        <w:ind w:left="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8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5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2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9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6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4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61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8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4460B4D"/>
    <w:multiLevelType w:val="multilevel"/>
    <w:tmpl w:val="64460B4D"/>
    <w:lvl w:ilvl="0" w:tentative="0">
      <w:start w:val="13"/>
      <w:numFmt w:val="decimal"/>
      <w:lvlText w:val="%1."/>
      <w:lvlJc w:val="left"/>
      <w:pPr>
        <w:ind w:left="1075" w:hanging="360"/>
      </w:pPr>
      <w:rPr>
        <w:rFonts w:hint="default"/>
      </w:rPr>
    </w:lvl>
    <w:lvl w:ilvl="1" w:tentative="0">
      <w:start w:val="1"/>
      <w:numFmt w:val="lowerLetter"/>
      <w:lvlText w:val="%2."/>
      <w:lvlJc w:val="left"/>
      <w:pPr>
        <w:ind w:left="1795" w:hanging="360"/>
      </w:pPr>
    </w:lvl>
    <w:lvl w:ilvl="2" w:tentative="0">
      <w:start w:val="1"/>
      <w:numFmt w:val="lowerRoman"/>
      <w:lvlText w:val="%3."/>
      <w:lvlJc w:val="right"/>
      <w:pPr>
        <w:ind w:left="2515" w:hanging="180"/>
      </w:pPr>
    </w:lvl>
    <w:lvl w:ilvl="3" w:tentative="0">
      <w:start w:val="1"/>
      <w:numFmt w:val="decimal"/>
      <w:lvlText w:val="%4."/>
      <w:lvlJc w:val="left"/>
      <w:pPr>
        <w:ind w:left="3235" w:hanging="360"/>
      </w:pPr>
    </w:lvl>
    <w:lvl w:ilvl="4" w:tentative="0">
      <w:start w:val="1"/>
      <w:numFmt w:val="lowerLetter"/>
      <w:lvlText w:val="%5."/>
      <w:lvlJc w:val="left"/>
      <w:pPr>
        <w:ind w:left="3955" w:hanging="360"/>
      </w:pPr>
    </w:lvl>
    <w:lvl w:ilvl="5" w:tentative="0">
      <w:start w:val="1"/>
      <w:numFmt w:val="lowerRoman"/>
      <w:lvlText w:val="%6."/>
      <w:lvlJc w:val="right"/>
      <w:pPr>
        <w:ind w:left="4675" w:hanging="180"/>
      </w:pPr>
    </w:lvl>
    <w:lvl w:ilvl="6" w:tentative="0">
      <w:start w:val="1"/>
      <w:numFmt w:val="decimal"/>
      <w:lvlText w:val="%7."/>
      <w:lvlJc w:val="left"/>
      <w:pPr>
        <w:ind w:left="5395" w:hanging="360"/>
      </w:pPr>
    </w:lvl>
    <w:lvl w:ilvl="7" w:tentative="0">
      <w:start w:val="1"/>
      <w:numFmt w:val="lowerLetter"/>
      <w:lvlText w:val="%8."/>
      <w:lvlJc w:val="left"/>
      <w:pPr>
        <w:ind w:left="6115" w:hanging="360"/>
      </w:pPr>
    </w:lvl>
    <w:lvl w:ilvl="8" w:tentative="0">
      <w:start w:val="1"/>
      <w:numFmt w:val="lowerRoman"/>
      <w:lvlText w:val="%9."/>
      <w:lvlJc w:val="right"/>
      <w:pPr>
        <w:ind w:left="6835"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6"/>
    <w:footnote w:id="7"/>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AB5"/>
    <w:rsid w:val="00002990"/>
    <w:rsid w:val="0003233F"/>
    <w:rsid w:val="00056D73"/>
    <w:rsid w:val="000600EC"/>
    <w:rsid w:val="000D0649"/>
    <w:rsid w:val="000D2F18"/>
    <w:rsid w:val="00106520"/>
    <w:rsid w:val="00115213"/>
    <w:rsid w:val="00121053"/>
    <w:rsid w:val="00125583"/>
    <w:rsid w:val="00152C4F"/>
    <w:rsid w:val="001575FC"/>
    <w:rsid w:val="0018093C"/>
    <w:rsid w:val="00183A52"/>
    <w:rsid w:val="001D57D3"/>
    <w:rsid w:val="001E01D4"/>
    <w:rsid w:val="001F3341"/>
    <w:rsid w:val="00210969"/>
    <w:rsid w:val="00214FEE"/>
    <w:rsid w:val="002352D8"/>
    <w:rsid w:val="00261E84"/>
    <w:rsid w:val="00263A2E"/>
    <w:rsid w:val="0028188A"/>
    <w:rsid w:val="002B3033"/>
    <w:rsid w:val="00313ADF"/>
    <w:rsid w:val="00320758"/>
    <w:rsid w:val="00347ACC"/>
    <w:rsid w:val="003638C9"/>
    <w:rsid w:val="00377238"/>
    <w:rsid w:val="00384549"/>
    <w:rsid w:val="00390649"/>
    <w:rsid w:val="00396470"/>
    <w:rsid w:val="003C5B38"/>
    <w:rsid w:val="004061B4"/>
    <w:rsid w:val="0045419E"/>
    <w:rsid w:val="00482979"/>
    <w:rsid w:val="004A2F78"/>
    <w:rsid w:val="004A6921"/>
    <w:rsid w:val="004B25EC"/>
    <w:rsid w:val="004D1D5B"/>
    <w:rsid w:val="004F3CDF"/>
    <w:rsid w:val="005204CB"/>
    <w:rsid w:val="00585A36"/>
    <w:rsid w:val="005A0AB5"/>
    <w:rsid w:val="005A580D"/>
    <w:rsid w:val="005A6916"/>
    <w:rsid w:val="005B7755"/>
    <w:rsid w:val="005E3917"/>
    <w:rsid w:val="006042B1"/>
    <w:rsid w:val="00605C9C"/>
    <w:rsid w:val="0062445D"/>
    <w:rsid w:val="00626CC7"/>
    <w:rsid w:val="00670D9E"/>
    <w:rsid w:val="006A56B9"/>
    <w:rsid w:val="006B0A5E"/>
    <w:rsid w:val="006C48C2"/>
    <w:rsid w:val="006E2B29"/>
    <w:rsid w:val="006F6583"/>
    <w:rsid w:val="007307A5"/>
    <w:rsid w:val="007519CE"/>
    <w:rsid w:val="00755894"/>
    <w:rsid w:val="0076742A"/>
    <w:rsid w:val="00777CA6"/>
    <w:rsid w:val="007A6BFE"/>
    <w:rsid w:val="007E24CF"/>
    <w:rsid w:val="00827C8B"/>
    <w:rsid w:val="00856B4B"/>
    <w:rsid w:val="00885E31"/>
    <w:rsid w:val="008B4902"/>
    <w:rsid w:val="009130E3"/>
    <w:rsid w:val="0093590C"/>
    <w:rsid w:val="00956FF7"/>
    <w:rsid w:val="009637F8"/>
    <w:rsid w:val="00981D95"/>
    <w:rsid w:val="009A5AD5"/>
    <w:rsid w:val="009B6565"/>
    <w:rsid w:val="009E0540"/>
    <w:rsid w:val="00A13D70"/>
    <w:rsid w:val="00A45CD2"/>
    <w:rsid w:val="00A607CE"/>
    <w:rsid w:val="00A67D4C"/>
    <w:rsid w:val="00A71961"/>
    <w:rsid w:val="00AA7C4D"/>
    <w:rsid w:val="00B034AF"/>
    <w:rsid w:val="00B11483"/>
    <w:rsid w:val="00B277B6"/>
    <w:rsid w:val="00B47828"/>
    <w:rsid w:val="00BA328F"/>
    <w:rsid w:val="00BC2BCC"/>
    <w:rsid w:val="00BC3A26"/>
    <w:rsid w:val="00BD0978"/>
    <w:rsid w:val="00BD0EA7"/>
    <w:rsid w:val="00BE64DF"/>
    <w:rsid w:val="00C06244"/>
    <w:rsid w:val="00CC3A89"/>
    <w:rsid w:val="00CD7C6D"/>
    <w:rsid w:val="00CF3BE4"/>
    <w:rsid w:val="00D247AC"/>
    <w:rsid w:val="00D27984"/>
    <w:rsid w:val="00D43CC3"/>
    <w:rsid w:val="00D65285"/>
    <w:rsid w:val="00D75FFD"/>
    <w:rsid w:val="00DE3437"/>
    <w:rsid w:val="00E2361A"/>
    <w:rsid w:val="00E3456B"/>
    <w:rsid w:val="00E43AF3"/>
    <w:rsid w:val="00E43BAF"/>
    <w:rsid w:val="00E46FB9"/>
    <w:rsid w:val="00E62AC9"/>
    <w:rsid w:val="00E73492"/>
    <w:rsid w:val="00E758D2"/>
    <w:rsid w:val="00EB24AF"/>
    <w:rsid w:val="00ED074B"/>
    <w:rsid w:val="00ED4685"/>
    <w:rsid w:val="00EE1B55"/>
    <w:rsid w:val="00EE50AB"/>
    <w:rsid w:val="00EE6B54"/>
    <w:rsid w:val="00EF7B7A"/>
    <w:rsid w:val="00F06A95"/>
    <w:rsid w:val="00F2002F"/>
    <w:rsid w:val="00F339B0"/>
    <w:rsid w:val="00F763BA"/>
    <w:rsid w:val="00F77F7C"/>
    <w:rsid w:val="00F93E5A"/>
    <w:rsid w:val="00F968E7"/>
    <w:rsid w:val="00FA543E"/>
    <w:rsid w:val="00FB3E05"/>
    <w:rsid w:val="00FC7254"/>
    <w:rsid w:val="00FE0E8B"/>
    <w:rsid w:val="7C2831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5" w:line="305" w:lineRule="auto"/>
      <w:ind w:left="5" w:right="3926" w:firstLine="710"/>
      <w:jc w:val="both"/>
    </w:pPr>
    <w:rPr>
      <w:rFonts w:ascii="Times New Roman" w:hAnsi="Times New Roman" w:eastAsia="Times New Roman" w:cs="Times New Roman"/>
      <w:color w:val="000000"/>
      <w:sz w:val="28"/>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basedOn w:val="2"/>
    <w:semiHidden/>
    <w:unhideWhenUsed/>
    <w:qFormat/>
    <w:uiPriority w:val="99"/>
    <w:rPr>
      <w:vertAlign w:val="superscript"/>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paragraph" w:styleId="6">
    <w:name w:val="Balloon Text"/>
    <w:basedOn w:val="1"/>
    <w:link w:val="19"/>
    <w:semiHidden/>
    <w:unhideWhenUsed/>
    <w:qFormat/>
    <w:uiPriority w:val="99"/>
    <w:pPr>
      <w:spacing w:after="0" w:line="240" w:lineRule="auto"/>
    </w:pPr>
    <w:rPr>
      <w:rFonts w:ascii="Tahoma" w:hAnsi="Tahoma" w:cs="Tahoma"/>
      <w:sz w:val="16"/>
      <w:szCs w:val="16"/>
    </w:rPr>
  </w:style>
  <w:style w:type="paragraph" w:styleId="7">
    <w:name w:val="footnote text"/>
    <w:basedOn w:val="1"/>
    <w:link w:val="17"/>
    <w:semiHidden/>
    <w:unhideWhenUsed/>
    <w:qFormat/>
    <w:uiPriority w:val="99"/>
    <w:pPr>
      <w:spacing w:after="0" w:line="240" w:lineRule="auto"/>
    </w:pPr>
    <w:rPr>
      <w:sz w:val="20"/>
      <w:szCs w:val="20"/>
    </w:rPr>
  </w:style>
  <w:style w:type="paragraph" w:styleId="8">
    <w:name w:val="header"/>
    <w:basedOn w:val="1"/>
    <w:link w:val="16"/>
    <w:unhideWhenUsed/>
    <w:qFormat/>
    <w:uiPriority w:val="99"/>
    <w:pPr>
      <w:tabs>
        <w:tab w:val="center" w:pos="4680"/>
        <w:tab w:val="right" w:pos="9360"/>
      </w:tabs>
      <w:spacing w:after="0" w:line="240" w:lineRule="auto"/>
      <w:ind w:left="0" w:right="0" w:firstLine="0"/>
      <w:jc w:val="left"/>
    </w:pPr>
    <w:rPr>
      <w:rFonts w:asciiTheme="minorHAnsi" w:hAnsiTheme="minorHAnsi" w:eastAsiaTheme="minorEastAsia"/>
      <w:color w:val="auto"/>
      <w:sz w:val="22"/>
      <w:lang w:val="ru-RU" w:eastAsia="ru-RU"/>
    </w:rPr>
  </w:style>
  <w:style w:type="paragraph" w:styleId="9">
    <w:name w:val="Body Text"/>
    <w:basedOn w:val="1"/>
    <w:link w:val="20"/>
    <w:qFormat/>
    <w:uiPriority w:val="1"/>
    <w:pPr>
      <w:widowControl w:val="0"/>
      <w:autoSpaceDE w:val="0"/>
      <w:autoSpaceDN w:val="0"/>
      <w:spacing w:after="0" w:line="240" w:lineRule="auto"/>
      <w:ind w:left="171" w:right="0" w:firstLine="0"/>
    </w:pPr>
    <w:rPr>
      <w:color w:val="auto"/>
      <w:szCs w:val="28"/>
      <w:lang w:val="ru-RU"/>
    </w:rPr>
  </w:style>
  <w:style w:type="paragraph" w:styleId="10">
    <w:name w:val="footer"/>
    <w:basedOn w:val="1"/>
    <w:link w:val="15"/>
    <w:unhideWhenUsed/>
    <w:qFormat/>
    <w:uiPriority w:val="99"/>
    <w:pPr>
      <w:tabs>
        <w:tab w:val="center" w:pos="4680"/>
        <w:tab w:val="right" w:pos="9360"/>
      </w:tabs>
      <w:spacing w:after="0" w:line="240" w:lineRule="auto"/>
      <w:ind w:left="0" w:right="0" w:firstLine="0"/>
      <w:jc w:val="left"/>
    </w:pPr>
    <w:rPr>
      <w:rFonts w:ascii="Calibri" w:hAnsi="Calibri"/>
      <w:color w:val="auto"/>
      <w:sz w:val="22"/>
      <w:lang w:val="ru-RU" w:eastAsia="ru-RU"/>
    </w:rPr>
  </w:style>
  <w:style w:type="table" w:styleId="11">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footnote description"/>
    <w:next w:val="1"/>
    <w:link w:val="13"/>
    <w:uiPriority w:val="0"/>
    <w:pPr>
      <w:spacing w:line="276" w:lineRule="auto"/>
      <w:ind w:left="72" w:right="182"/>
      <w:jc w:val="both"/>
    </w:pPr>
    <w:rPr>
      <w:rFonts w:ascii="Times New Roman" w:hAnsi="Times New Roman" w:eastAsia="Times New Roman" w:cs="Times New Roman"/>
      <w:color w:val="000000"/>
      <w:szCs w:val="22"/>
      <w:lang w:val="en-US" w:eastAsia="en-US" w:bidi="ar-SA"/>
    </w:rPr>
  </w:style>
  <w:style w:type="character" w:customStyle="1" w:styleId="13">
    <w:name w:val="footnote description Char"/>
    <w:link w:val="12"/>
    <w:uiPriority w:val="0"/>
    <w:rPr>
      <w:rFonts w:ascii="Times New Roman" w:hAnsi="Times New Roman" w:eastAsia="Times New Roman" w:cs="Times New Roman"/>
      <w:color w:val="000000"/>
      <w:sz w:val="20"/>
    </w:rPr>
  </w:style>
  <w:style w:type="character" w:customStyle="1" w:styleId="14">
    <w:name w:val="footnote mark"/>
    <w:uiPriority w:val="0"/>
    <w:rPr>
      <w:rFonts w:ascii="Times New Roman" w:hAnsi="Times New Roman" w:eastAsia="Times New Roman" w:cs="Times New Roman"/>
      <w:color w:val="000000"/>
      <w:sz w:val="14"/>
      <w:vertAlign w:val="superscript"/>
    </w:rPr>
  </w:style>
  <w:style w:type="character" w:customStyle="1" w:styleId="15">
    <w:name w:val="Нижний колонтитул Знак"/>
    <w:link w:val="10"/>
    <w:qFormat/>
    <w:uiPriority w:val="99"/>
    <w:rPr>
      <w:sz w:val="22"/>
      <w:szCs w:val="22"/>
    </w:rPr>
  </w:style>
  <w:style w:type="character" w:customStyle="1" w:styleId="16">
    <w:name w:val="Верхний колонтитул Знак"/>
    <w:basedOn w:val="2"/>
    <w:link w:val="8"/>
    <w:qFormat/>
    <w:uiPriority w:val="99"/>
    <w:rPr>
      <w:rFonts w:asciiTheme="minorHAnsi" w:hAnsiTheme="minorHAnsi" w:eastAsiaTheme="minorEastAsia"/>
      <w:sz w:val="22"/>
      <w:szCs w:val="22"/>
    </w:rPr>
  </w:style>
  <w:style w:type="character" w:customStyle="1" w:styleId="17">
    <w:name w:val="Текст сноски Знак"/>
    <w:basedOn w:val="2"/>
    <w:link w:val="7"/>
    <w:semiHidden/>
    <w:uiPriority w:val="99"/>
    <w:rPr>
      <w:rFonts w:ascii="Times New Roman" w:hAnsi="Times New Roman"/>
      <w:color w:val="000000"/>
      <w:lang w:val="en-US" w:eastAsia="en-US"/>
    </w:rPr>
  </w:style>
  <w:style w:type="paragraph" w:styleId="18">
    <w:name w:val="List Paragraph"/>
    <w:basedOn w:val="1"/>
    <w:qFormat/>
    <w:uiPriority w:val="1"/>
    <w:pPr>
      <w:ind w:left="720"/>
      <w:contextualSpacing/>
    </w:pPr>
  </w:style>
  <w:style w:type="character" w:customStyle="1" w:styleId="19">
    <w:name w:val="Текст выноски Знак"/>
    <w:basedOn w:val="2"/>
    <w:link w:val="6"/>
    <w:semiHidden/>
    <w:qFormat/>
    <w:uiPriority w:val="99"/>
    <w:rPr>
      <w:rFonts w:ascii="Tahoma" w:hAnsi="Tahoma" w:cs="Tahoma"/>
      <w:color w:val="000000"/>
      <w:sz w:val="16"/>
      <w:szCs w:val="16"/>
      <w:lang w:val="en-US" w:eastAsia="en-US"/>
    </w:rPr>
  </w:style>
  <w:style w:type="character" w:customStyle="1" w:styleId="20">
    <w:name w:val="Основной текст Знак"/>
    <w:basedOn w:val="2"/>
    <w:link w:val="9"/>
    <w:qFormat/>
    <w:uiPriority w:val="1"/>
    <w:rPr>
      <w:rFonts w:ascii="Times New Roman" w:hAnsi="Times New Roman"/>
      <w:sz w:val="28"/>
      <w:szCs w:val="2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65AAD-E82E-4F8F-8C7E-FB71C08F2DE3}">
  <ds:schemaRefs/>
</ds:datastoreItem>
</file>

<file path=docProps/app.xml><?xml version="1.0" encoding="utf-8"?>
<Properties xmlns="http://schemas.openxmlformats.org/officeDocument/2006/extended-properties" xmlns:vt="http://schemas.openxmlformats.org/officeDocument/2006/docPropsVTypes">
  <Template>Normal</Template>
  <Pages>30</Pages>
  <Words>7609</Words>
  <Characters>43373</Characters>
  <Lines>361</Lines>
  <Paragraphs>101</Paragraphs>
  <TotalTime>581</TotalTime>
  <ScaleCrop>false</ScaleCrop>
  <LinksUpToDate>false</LinksUpToDate>
  <CharactersWithSpaces>50881</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2025-04-10T19:57:00Z</dcterms:created>
  <dc:creator>word</dc:creator>
  <cp:lastModifiedBy>Админ</cp:lastModifiedBy>
  <cp:lastPrinted>2025-04-10T19:58:00Z</cp:lastPrinted>
  <dcterms:modified xsi:type="dcterms:W3CDTF">2025-05-21T11:09:15Z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AFE5B2F73BC0422B9E010D788E1F61AD_12</vt:lpwstr>
  </property>
</Properties>
</file>